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FEB2" w14:textId="77777777" w:rsidR="00362AF4" w:rsidRPr="001A390E" w:rsidRDefault="00362AF4" w:rsidP="00362AF4">
      <w:pPr>
        <w:pBdr>
          <w:bottom w:val="single" w:sz="4" w:space="1" w:color="auto"/>
        </w:pBdr>
        <w:rPr>
          <w:rFonts w:ascii="Arial" w:hAnsi="Arial" w:cs="Arial"/>
          <w:b/>
          <w:sz w:val="28"/>
          <w:szCs w:val="32"/>
        </w:rPr>
      </w:pPr>
      <w:r w:rsidRPr="001A390E">
        <w:rPr>
          <w:rFonts w:ascii="Arial" w:hAnsi="Arial" w:cs="Arial"/>
          <w:b/>
          <w:sz w:val="28"/>
          <w:szCs w:val="32"/>
        </w:rPr>
        <w:t xml:space="preserve">Equality Impact Assessment - </w:t>
      </w:r>
      <w:r>
        <w:rPr>
          <w:rFonts w:ascii="Arial" w:hAnsi="Arial" w:cs="Arial"/>
          <w:b/>
          <w:bCs/>
          <w:sz w:val="28"/>
          <w:szCs w:val="32"/>
        </w:rPr>
        <w:t>Preliminary</w:t>
      </w:r>
      <w:r w:rsidRPr="001A390E">
        <w:rPr>
          <w:rFonts w:ascii="Arial" w:hAnsi="Arial" w:cs="Arial"/>
          <w:b/>
          <w:bCs/>
          <w:sz w:val="28"/>
          <w:szCs w:val="32"/>
        </w:rPr>
        <w:t xml:space="preserve"> Assessment Form</w:t>
      </w:r>
    </w:p>
    <w:tbl>
      <w:tblPr>
        <w:tblW w:w="11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3321"/>
        <w:gridCol w:w="5942"/>
      </w:tblGrid>
      <w:tr w:rsidR="00362AF4" w:rsidRPr="006F3367" w14:paraId="248934CC" w14:textId="77777777" w:rsidTr="7D823487">
        <w:trPr>
          <w:trHeight w:val="584"/>
        </w:trPr>
        <w:tc>
          <w:tcPr>
            <w:tcW w:w="5568" w:type="dxa"/>
            <w:gridSpan w:val="2"/>
            <w:shd w:val="clear" w:color="auto" w:fill="BFBFBF" w:themeFill="background1" w:themeFillShade="BF"/>
          </w:tcPr>
          <w:p w14:paraId="6937C1C9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Title of the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policy, service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or project: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42" w:type="dxa"/>
            <w:shd w:val="clear" w:color="auto" w:fill="auto"/>
          </w:tcPr>
          <w:p w14:paraId="0C072B5A" w14:textId="77777777" w:rsidR="002600A0" w:rsidRPr="00A34245" w:rsidRDefault="002600A0" w:rsidP="002600A0">
            <w:pPr>
              <w:rPr>
                <w:rFonts w:ascii="Arial" w:hAnsi="Arial" w:cs="Arial"/>
                <w:bCs/>
              </w:rPr>
            </w:pPr>
            <w:r w:rsidRPr="00A34245">
              <w:rPr>
                <w:rFonts w:ascii="Arial" w:hAnsi="Arial" w:cs="Arial"/>
                <w:bCs/>
              </w:rPr>
              <w:t xml:space="preserve">Noise at Work Procedure </w:t>
            </w:r>
          </w:p>
          <w:p w14:paraId="1B123508" w14:textId="2E79F507" w:rsidR="00362AF4" w:rsidRPr="002600A0" w:rsidRDefault="00362AF4">
            <w:pPr>
              <w:rPr>
                <w:rFonts w:ascii="Arial" w:hAnsi="Arial" w:cs="Arial"/>
              </w:rPr>
            </w:pPr>
          </w:p>
        </w:tc>
      </w:tr>
      <w:tr w:rsidR="00362AF4" w:rsidRPr="006F3367" w14:paraId="0FC1A4D0" w14:textId="77777777" w:rsidTr="7D823487">
        <w:trPr>
          <w:trHeight w:val="569"/>
        </w:trPr>
        <w:tc>
          <w:tcPr>
            <w:tcW w:w="2247" w:type="dxa"/>
            <w:shd w:val="clear" w:color="auto" w:fill="BFBFBF" w:themeFill="background1" w:themeFillShade="BF"/>
          </w:tcPr>
          <w:p w14:paraId="3EBB3520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Service Area:</w:t>
            </w:r>
          </w:p>
        </w:tc>
        <w:tc>
          <w:tcPr>
            <w:tcW w:w="9263" w:type="dxa"/>
            <w:gridSpan w:val="2"/>
            <w:shd w:val="clear" w:color="auto" w:fill="FFFFFF" w:themeFill="background1"/>
          </w:tcPr>
          <w:p w14:paraId="2EF1DD40" w14:textId="6F78AA60" w:rsidR="00362AF4" w:rsidRPr="006F3367" w:rsidRDefault="47112D57">
            <w:pPr>
              <w:rPr>
                <w:rFonts w:ascii="Arial" w:hAnsi="Arial" w:cs="Arial"/>
                <w:sz w:val="28"/>
                <w:szCs w:val="28"/>
              </w:rPr>
            </w:pPr>
            <w:r w:rsidRPr="7D823487">
              <w:rPr>
                <w:rFonts w:ascii="Arial" w:hAnsi="Arial" w:cs="Arial"/>
                <w:sz w:val="28"/>
                <w:szCs w:val="28"/>
              </w:rPr>
              <w:t>All</w:t>
            </w:r>
          </w:p>
        </w:tc>
      </w:tr>
      <w:tr w:rsidR="00362AF4" w:rsidRPr="006F3367" w14:paraId="4AA3DC77" w14:textId="77777777" w:rsidTr="7D823487">
        <w:trPr>
          <w:trHeight w:val="584"/>
        </w:trPr>
        <w:tc>
          <w:tcPr>
            <w:tcW w:w="2247" w:type="dxa"/>
            <w:shd w:val="clear" w:color="auto" w:fill="BFBFBF" w:themeFill="background1" w:themeFillShade="BF"/>
          </w:tcPr>
          <w:p w14:paraId="12DC7AC2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Lead Officer:</w:t>
            </w:r>
          </w:p>
        </w:tc>
        <w:tc>
          <w:tcPr>
            <w:tcW w:w="9263" w:type="dxa"/>
            <w:gridSpan w:val="2"/>
            <w:shd w:val="clear" w:color="auto" w:fill="FFFFFF" w:themeFill="background1"/>
          </w:tcPr>
          <w:p w14:paraId="2F5E2AFC" w14:textId="077087FA" w:rsidR="00362AF4" w:rsidRPr="006F3367" w:rsidRDefault="002600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Emma Watkins – Health and Safety Officer </w:t>
            </w:r>
          </w:p>
        </w:tc>
      </w:tr>
      <w:tr w:rsidR="00362AF4" w:rsidRPr="006F3367" w14:paraId="13DEB8A1" w14:textId="77777777" w:rsidTr="7D823487">
        <w:trPr>
          <w:gridAfter w:val="1"/>
          <w:wAfter w:w="5942" w:type="dxa"/>
          <w:trHeight w:val="584"/>
        </w:trPr>
        <w:tc>
          <w:tcPr>
            <w:tcW w:w="2247" w:type="dxa"/>
            <w:shd w:val="clear" w:color="auto" w:fill="BFBFBF" w:themeFill="background1" w:themeFillShade="BF"/>
          </w:tcPr>
          <w:p w14:paraId="0B4D8FAF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Date of assessment:</w:t>
            </w:r>
          </w:p>
        </w:tc>
        <w:tc>
          <w:tcPr>
            <w:tcW w:w="3321" w:type="dxa"/>
            <w:shd w:val="clear" w:color="auto" w:fill="FFFFFF" w:themeFill="background1"/>
          </w:tcPr>
          <w:p w14:paraId="398DE6DF" w14:textId="623AC572" w:rsidR="00362AF4" w:rsidRPr="006F3367" w:rsidRDefault="002600A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19/03/2024 </w:t>
            </w:r>
          </w:p>
        </w:tc>
      </w:tr>
      <w:tr w:rsidR="00362AF4" w:rsidRPr="006F3367" w14:paraId="4D9A02E4" w14:textId="77777777" w:rsidTr="7D823487">
        <w:trPr>
          <w:trHeight w:val="492"/>
        </w:trPr>
        <w:tc>
          <w:tcPr>
            <w:tcW w:w="5568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25DB421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Is the 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strategy,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policy, service</w:t>
            </w:r>
            <w:r>
              <w:rPr>
                <w:rFonts w:ascii="Arial" w:hAnsi="Arial" w:cs="Arial"/>
                <w:i/>
                <w:sz w:val="28"/>
                <w:szCs w:val="28"/>
              </w:rPr>
              <w:t xml:space="preserve"> (procedure) or project: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9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FD4464E" w14:textId="5F68BAF9" w:rsidR="00362AF4" w:rsidRPr="006F3367" w:rsidRDefault="005111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Procedure </w:t>
            </w:r>
          </w:p>
        </w:tc>
      </w:tr>
      <w:tr w:rsidR="00362AF4" w:rsidRPr="006F3367" w14:paraId="24CA097A" w14:textId="77777777" w:rsidTr="7D823487">
        <w:trPr>
          <w:gridAfter w:val="1"/>
          <w:wAfter w:w="5942" w:type="dxa"/>
          <w:trHeight w:val="584"/>
        </w:trPr>
        <w:tc>
          <w:tcPr>
            <w:tcW w:w="2247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86DB587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>Changed</w:t>
            </w:r>
          </w:p>
        </w:tc>
        <w:tc>
          <w:tcPr>
            <w:tcW w:w="332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3D9C793" w14:textId="3363DC6F" w:rsidR="00362AF4" w:rsidRPr="006F3367" w:rsidRDefault="005111F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  <w:tr w:rsidR="00362AF4" w:rsidRPr="006F3367" w14:paraId="65792ACD" w14:textId="77777777" w:rsidTr="7D823487">
        <w:trPr>
          <w:gridAfter w:val="1"/>
          <w:wAfter w:w="5942" w:type="dxa"/>
          <w:trHeight w:val="584"/>
        </w:trPr>
        <w:tc>
          <w:tcPr>
            <w:tcW w:w="2247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5DA5433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Arial" w:hAnsi="Arial" w:cs="Arial"/>
                <w:i/>
                <w:sz w:val="28"/>
                <w:szCs w:val="28"/>
              </w:rPr>
              <w:t xml:space="preserve">New </w:t>
            </w:r>
          </w:p>
        </w:tc>
        <w:tc>
          <w:tcPr>
            <w:tcW w:w="3321" w:type="dxa"/>
            <w:tcBorders>
              <w:top w:val="nil"/>
              <w:left w:val="nil"/>
            </w:tcBorders>
            <w:shd w:val="clear" w:color="auto" w:fill="FFFFFF" w:themeFill="background1"/>
          </w:tcPr>
          <w:p w14:paraId="53DD2249" w14:textId="77777777" w:rsidR="00362AF4" w:rsidRPr="006F3367" w:rsidRDefault="00362AF4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</w:tr>
    </w:tbl>
    <w:p w14:paraId="54E5B2DF" w14:textId="77777777" w:rsidR="00362AF4" w:rsidRDefault="00362AF4" w:rsidP="00362AF4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14:paraId="49C61C06" w14:textId="6EB29AB3" w:rsidR="00362AF4" w:rsidRPr="00FB0012" w:rsidRDefault="00362AF4" w:rsidP="00362AF4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  <w:r w:rsidRPr="00FB0012">
        <w:rPr>
          <w:rFonts w:ascii="Arial" w:hAnsi="Arial" w:cs="Arial"/>
          <w:b/>
          <w:sz w:val="28"/>
          <w:szCs w:val="28"/>
        </w:rPr>
        <w:t xml:space="preserve">Section 1 – </w:t>
      </w:r>
      <w:r>
        <w:rPr>
          <w:rFonts w:ascii="Arial" w:hAnsi="Arial" w:cs="Arial"/>
          <w:b/>
          <w:sz w:val="28"/>
          <w:szCs w:val="28"/>
        </w:rPr>
        <w:t>Clear a</w:t>
      </w:r>
      <w:r w:rsidRPr="00FB0012">
        <w:rPr>
          <w:rFonts w:ascii="Arial" w:hAnsi="Arial" w:cs="Arial"/>
          <w:b/>
          <w:sz w:val="28"/>
          <w:szCs w:val="28"/>
        </w:rPr>
        <w:t>ims and objectives</w:t>
      </w:r>
    </w:p>
    <w:p w14:paraId="502DDFBB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9"/>
      </w:tblGrid>
      <w:tr w:rsidR="00362AF4" w:rsidRPr="006F3367" w14:paraId="3CC1B7BB" w14:textId="77777777">
        <w:tc>
          <w:tcPr>
            <w:tcW w:w="13884" w:type="dxa"/>
            <w:shd w:val="clear" w:color="auto" w:fill="BFBFBF"/>
          </w:tcPr>
          <w:p w14:paraId="0AECE2B4" w14:textId="77777777" w:rsidR="00362AF4" w:rsidRPr="001A6D9B" w:rsidRDefault="00362AF4" w:rsidP="00362A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t xml:space="preserve">What is the aim of the </w:t>
            </w:r>
            <w:r>
              <w:rPr>
                <w:rFonts w:ascii="Arial" w:hAnsi="Arial" w:cs="Arial"/>
                <w:sz w:val="28"/>
                <w:szCs w:val="28"/>
              </w:rPr>
              <w:t xml:space="preserve">strategy, </w:t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policy, </w:t>
            </w:r>
            <w:r>
              <w:rPr>
                <w:rFonts w:ascii="Arial" w:hAnsi="Arial" w:cs="Arial"/>
                <w:sz w:val="28"/>
                <w:szCs w:val="28"/>
              </w:rPr>
              <w:t xml:space="preserve">procedure </w:t>
            </w:r>
            <w:r w:rsidRPr="001A6D9B">
              <w:rPr>
                <w:rFonts w:ascii="Arial" w:hAnsi="Arial" w:cs="Arial"/>
                <w:sz w:val="28"/>
                <w:szCs w:val="28"/>
              </w:rPr>
              <w:t xml:space="preserve">or </w:t>
            </w:r>
            <w:r>
              <w:rPr>
                <w:rFonts w:ascii="Arial" w:hAnsi="Arial" w:cs="Arial"/>
                <w:sz w:val="28"/>
                <w:szCs w:val="28"/>
              </w:rPr>
              <w:t>project</w:t>
            </w:r>
            <w:r w:rsidRPr="001A6D9B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362AF4" w:rsidRPr="006F3367" w14:paraId="2016450E" w14:textId="77777777" w:rsidTr="00A34245">
        <w:trPr>
          <w:trHeight w:val="862"/>
        </w:trPr>
        <w:tc>
          <w:tcPr>
            <w:tcW w:w="13884" w:type="dxa"/>
            <w:shd w:val="clear" w:color="auto" w:fill="auto"/>
          </w:tcPr>
          <w:p w14:paraId="4515FA23" w14:textId="21EC53E3" w:rsidR="005111F0" w:rsidRPr="0013168C" w:rsidRDefault="005111F0" w:rsidP="005111F0">
            <w:pPr>
              <w:widowControl w:val="0"/>
              <w:spacing w:after="0" w:line="240" w:lineRule="auto"/>
              <w:ind w:right="1138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/>
              </w:rPr>
              <w:t xml:space="preserve">The </w:t>
            </w:r>
            <w:r w:rsidR="004B3381">
              <w:rPr>
                <w:rFonts w:ascii="Arial"/>
              </w:rPr>
              <w:t>n</w:t>
            </w:r>
            <w:r>
              <w:rPr>
                <w:rFonts w:ascii="Arial"/>
              </w:rPr>
              <w:t xml:space="preserve">oise </w:t>
            </w:r>
            <w:r w:rsidR="00CB6C90">
              <w:rPr>
                <w:rFonts w:ascii="Arial"/>
              </w:rPr>
              <w:t xml:space="preserve">at </w:t>
            </w:r>
            <w:r w:rsidR="004B3381">
              <w:rPr>
                <w:rFonts w:ascii="Arial"/>
              </w:rPr>
              <w:t>w</w:t>
            </w:r>
            <w:r w:rsidR="00CB6C90">
              <w:rPr>
                <w:rFonts w:ascii="Arial"/>
              </w:rPr>
              <w:t xml:space="preserve">ork </w:t>
            </w:r>
            <w:r w:rsidRPr="0013168C">
              <w:rPr>
                <w:rFonts w:ascii="Arial"/>
              </w:rPr>
              <w:t>proced</w:t>
            </w:r>
            <w:r>
              <w:rPr>
                <w:rFonts w:ascii="Arial"/>
              </w:rPr>
              <w:t>ure</w:t>
            </w:r>
            <w:r w:rsidRPr="0013168C">
              <w:rPr>
                <w:rFonts w:ascii="Arial"/>
              </w:rPr>
              <w:t xml:space="preserve"> has been prepared in compliance with the Health and Safety at Work Act 1974 and Noise at Work regulations 200</w:t>
            </w:r>
            <w:r>
              <w:rPr>
                <w:rFonts w:ascii="Arial"/>
              </w:rPr>
              <w:t>5</w:t>
            </w:r>
            <w:r w:rsidR="00D24EC6">
              <w:rPr>
                <w:rFonts w:ascii="Arial"/>
              </w:rPr>
              <w:t>,</w:t>
            </w:r>
            <w:r>
              <w:rPr>
                <w:rFonts w:ascii="Arial"/>
              </w:rPr>
              <w:t xml:space="preserve"> and </w:t>
            </w:r>
            <w:r w:rsidRPr="0013168C">
              <w:rPr>
                <w:rFonts w:ascii="Arial"/>
              </w:rPr>
              <w:t>outlines control measures in place for managing the risks associated with noise exposure to employees</w:t>
            </w:r>
            <w:r>
              <w:rPr>
                <w:rFonts w:ascii="Arial"/>
              </w:rPr>
              <w:t xml:space="preserve"> </w:t>
            </w:r>
            <w:r w:rsidRPr="0013168C">
              <w:rPr>
                <w:rFonts w:ascii="Arial"/>
              </w:rPr>
              <w:t>whilst at</w:t>
            </w:r>
            <w:r w:rsidRPr="0013168C">
              <w:rPr>
                <w:rFonts w:ascii="Arial"/>
                <w:spacing w:val="-21"/>
              </w:rPr>
              <w:t xml:space="preserve"> </w:t>
            </w:r>
            <w:r w:rsidRPr="0013168C">
              <w:rPr>
                <w:rFonts w:ascii="Arial"/>
              </w:rPr>
              <w:t>work</w:t>
            </w:r>
            <w:r>
              <w:rPr>
                <w:rFonts w:ascii="Arial"/>
              </w:rPr>
              <w:t>.</w:t>
            </w:r>
          </w:p>
          <w:p w14:paraId="4BDE0944" w14:textId="77777777" w:rsidR="00362AF4" w:rsidRPr="006F3367" w:rsidRDefault="00362AF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63EB47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9"/>
      </w:tblGrid>
      <w:tr w:rsidR="00362AF4" w:rsidRPr="006F3367" w14:paraId="2A9684EE" w14:textId="77777777">
        <w:tc>
          <w:tcPr>
            <w:tcW w:w="13884" w:type="dxa"/>
            <w:shd w:val="clear" w:color="auto" w:fill="BFBFBF"/>
          </w:tcPr>
          <w:p w14:paraId="4145B751" w14:textId="77777777" w:rsidR="00362AF4" w:rsidRPr="006F3367" w:rsidRDefault="00362AF4" w:rsidP="00362A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Who is intended to benefit from </w:t>
            </w:r>
            <w:r w:rsidRPr="00D138E1">
              <w:rPr>
                <w:rFonts w:ascii="Arial" w:hAnsi="Arial" w:cs="Arial"/>
                <w:bCs/>
                <w:sz w:val="28"/>
                <w:szCs w:val="28"/>
              </w:rPr>
              <w:t>the</w:t>
            </w:r>
            <w:r w:rsidRPr="00B74A50">
              <w:rPr>
                <w:rFonts w:ascii="Arial" w:hAnsi="Arial" w:cs="Arial"/>
                <w:sz w:val="28"/>
                <w:szCs w:val="28"/>
              </w:rPr>
              <w:t xml:space="preserve"> strategy, policy, </w:t>
            </w:r>
            <w:r>
              <w:rPr>
                <w:rFonts w:ascii="Arial" w:hAnsi="Arial" w:cs="Arial"/>
                <w:sz w:val="28"/>
                <w:szCs w:val="28"/>
              </w:rPr>
              <w:t>procedure</w:t>
            </w:r>
            <w:r w:rsidRPr="00B74A50">
              <w:rPr>
                <w:rFonts w:ascii="Arial" w:hAnsi="Arial" w:cs="Arial"/>
                <w:sz w:val="28"/>
                <w:szCs w:val="28"/>
              </w:rPr>
              <w:t xml:space="preserve"> or project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sz w:val="28"/>
                <w:szCs w:val="28"/>
              </w:rPr>
              <w:t>and how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>?</w:t>
            </w:r>
          </w:p>
        </w:tc>
      </w:tr>
      <w:tr w:rsidR="00362AF4" w:rsidRPr="006F3367" w14:paraId="367FA759" w14:textId="77777777">
        <w:tc>
          <w:tcPr>
            <w:tcW w:w="13884" w:type="dxa"/>
            <w:shd w:val="clear" w:color="auto" w:fill="auto"/>
          </w:tcPr>
          <w:p w14:paraId="04C8AF11" w14:textId="679563AA" w:rsidR="00C128D5" w:rsidRPr="00A34245" w:rsidRDefault="00F5203C" w:rsidP="00F5203C">
            <w:pPr>
              <w:rPr>
                <w:rFonts w:ascii="Arial" w:hAnsi="Arial" w:cs="Arial"/>
                <w:iCs/>
                <w:sz w:val="24"/>
                <w:szCs w:val="28"/>
              </w:rPr>
            </w:pPr>
            <w:r w:rsidRPr="00CB6C90">
              <w:rPr>
                <w:rFonts w:ascii="Arial" w:hAnsi="Arial" w:cs="Arial"/>
                <w:iCs/>
                <w:sz w:val="24"/>
                <w:szCs w:val="28"/>
              </w:rPr>
              <w:t>This procedure is designed to protect all employees</w:t>
            </w:r>
            <w:r w:rsidR="00A34245">
              <w:rPr>
                <w:rFonts w:ascii="Arial" w:hAnsi="Arial" w:cs="Arial"/>
                <w:iCs/>
                <w:sz w:val="24"/>
                <w:szCs w:val="28"/>
              </w:rPr>
              <w:t xml:space="preserve">, persons undertaking work on behalf of the Council and members of the public </w:t>
            </w:r>
            <w:r w:rsidRPr="00CB6C90">
              <w:rPr>
                <w:rFonts w:ascii="Arial" w:hAnsi="Arial" w:cs="Arial"/>
                <w:iCs/>
                <w:sz w:val="24"/>
                <w:szCs w:val="28"/>
              </w:rPr>
              <w:t xml:space="preserve">who come into contact with noise at work, by highlighting measures the </w:t>
            </w:r>
            <w:r w:rsidR="00D24EC6">
              <w:rPr>
                <w:rFonts w:ascii="Arial" w:hAnsi="Arial" w:cs="Arial"/>
                <w:iCs/>
                <w:sz w:val="24"/>
                <w:szCs w:val="28"/>
              </w:rPr>
              <w:t>C</w:t>
            </w:r>
            <w:r w:rsidRPr="00CB6C90">
              <w:rPr>
                <w:rFonts w:ascii="Arial" w:hAnsi="Arial" w:cs="Arial"/>
                <w:iCs/>
                <w:sz w:val="24"/>
                <w:szCs w:val="28"/>
              </w:rPr>
              <w:t>ouncil have in place to prevent health risks associated with working in a noisy environment</w:t>
            </w:r>
            <w:r w:rsidR="00A34245">
              <w:rPr>
                <w:rFonts w:ascii="Arial" w:hAnsi="Arial" w:cs="Arial"/>
                <w:iCs/>
                <w:sz w:val="24"/>
                <w:szCs w:val="28"/>
              </w:rPr>
              <w:t>.</w:t>
            </w:r>
          </w:p>
          <w:p w14:paraId="37FB15CA" w14:textId="77777777" w:rsidR="00C128D5" w:rsidRPr="006F3367" w:rsidRDefault="00C128D5" w:rsidP="00F5203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A43C750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9"/>
      </w:tblGrid>
      <w:tr w:rsidR="00362AF4" w:rsidRPr="006F3367" w14:paraId="08DB8166" w14:textId="77777777">
        <w:tc>
          <w:tcPr>
            <w:tcW w:w="13884" w:type="dxa"/>
            <w:shd w:val="clear" w:color="auto" w:fill="BFBFBF"/>
          </w:tcPr>
          <w:p w14:paraId="75423AED" w14:textId="77777777" w:rsidR="00362AF4" w:rsidRPr="006F3367" w:rsidRDefault="00362AF4" w:rsidP="00362A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What outcomes do you want to achieve? </w:t>
            </w:r>
          </w:p>
        </w:tc>
      </w:tr>
      <w:tr w:rsidR="00362AF4" w:rsidRPr="006F3367" w14:paraId="5DEA00D6" w14:textId="77777777">
        <w:tc>
          <w:tcPr>
            <w:tcW w:w="13884" w:type="dxa"/>
            <w:shd w:val="clear" w:color="auto" w:fill="auto"/>
          </w:tcPr>
          <w:p w14:paraId="64E5A968" w14:textId="4CC9ED38" w:rsidR="00DD5FDD" w:rsidRPr="007B0F16" w:rsidRDefault="00977E2F" w:rsidP="00910598">
            <w:pPr>
              <w:rPr>
                <w:rFonts w:ascii="Arial" w:hAnsi="Arial" w:cs="Arial"/>
                <w:sz w:val="24"/>
                <w:szCs w:val="24"/>
              </w:rPr>
            </w:pPr>
            <w:r w:rsidRPr="007B0F16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910598" w:rsidRPr="007B0F16">
              <w:rPr>
                <w:rFonts w:ascii="Arial" w:hAnsi="Arial" w:cs="Arial"/>
                <w:sz w:val="24"/>
                <w:szCs w:val="24"/>
              </w:rPr>
              <w:t>f</w:t>
            </w:r>
            <w:r w:rsidRPr="007B0F16">
              <w:rPr>
                <w:rFonts w:ascii="Arial" w:hAnsi="Arial" w:cs="Arial"/>
                <w:sz w:val="24"/>
                <w:szCs w:val="24"/>
              </w:rPr>
              <w:t xml:space="preserve">ollowing the </w:t>
            </w:r>
            <w:r w:rsidR="00BE2A05" w:rsidRPr="007B0F16">
              <w:rPr>
                <w:rFonts w:ascii="Arial" w:hAnsi="Arial" w:cs="Arial"/>
                <w:sz w:val="24"/>
                <w:szCs w:val="24"/>
              </w:rPr>
              <w:t>employer’s</w:t>
            </w:r>
            <w:r w:rsidRPr="007B0F16">
              <w:rPr>
                <w:rFonts w:ascii="Arial" w:hAnsi="Arial" w:cs="Arial"/>
                <w:sz w:val="24"/>
                <w:szCs w:val="24"/>
              </w:rPr>
              <w:t xml:space="preserve"> legal responsibilities as set out in the Noise at Work </w:t>
            </w:r>
            <w:r w:rsidR="00DC4E4D">
              <w:rPr>
                <w:rFonts w:ascii="Arial" w:hAnsi="Arial" w:cs="Arial"/>
                <w:sz w:val="24"/>
                <w:szCs w:val="24"/>
              </w:rPr>
              <w:t>R</w:t>
            </w:r>
            <w:r w:rsidRPr="007B0F16">
              <w:rPr>
                <w:rFonts w:ascii="Arial" w:hAnsi="Arial" w:cs="Arial"/>
                <w:sz w:val="24"/>
                <w:szCs w:val="24"/>
              </w:rPr>
              <w:t xml:space="preserve">egulations 2005, </w:t>
            </w:r>
            <w:r w:rsidR="00910598" w:rsidRPr="007B0F16">
              <w:rPr>
                <w:rFonts w:ascii="Arial" w:hAnsi="Arial" w:cs="Arial"/>
                <w:sz w:val="24"/>
                <w:szCs w:val="24"/>
              </w:rPr>
              <w:t>the Council</w:t>
            </w:r>
            <w:r w:rsidRPr="007B0F16">
              <w:rPr>
                <w:rFonts w:ascii="Arial" w:hAnsi="Arial" w:cs="Arial"/>
                <w:sz w:val="24"/>
                <w:szCs w:val="24"/>
              </w:rPr>
              <w:t xml:space="preserve"> will be </w:t>
            </w:r>
            <w:r w:rsidR="007A456F" w:rsidRPr="007B0F16">
              <w:rPr>
                <w:rFonts w:ascii="Arial" w:hAnsi="Arial" w:cs="Arial"/>
                <w:sz w:val="24"/>
                <w:szCs w:val="24"/>
              </w:rPr>
              <w:t>protecting</w:t>
            </w:r>
            <w:r w:rsidRPr="007B0F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4245">
              <w:rPr>
                <w:rFonts w:ascii="Arial" w:hAnsi="Arial" w:cs="Arial"/>
                <w:sz w:val="24"/>
                <w:szCs w:val="24"/>
              </w:rPr>
              <w:t>employees, persons undertaking work on behalf of the Council and members of the public</w:t>
            </w:r>
            <w:r w:rsidRPr="007B0F16">
              <w:rPr>
                <w:rFonts w:ascii="Arial" w:hAnsi="Arial" w:cs="Arial"/>
                <w:sz w:val="24"/>
                <w:szCs w:val="24"/>
              </w:rPr>
              <w:t xml:space="preserve"> by reducing exposure to noise</w:t>
            </w:r>
            <w:r w:rsidR="00910598" w:rsidRPr="007B0F16">
              <w:rPr>
                <w:rFonts w:ascii="Arial" w:hAnsi="Arial" w:cs="Arial"/>
                <w:sz w:val="24"/>
                <w:szCs w:val="24"/>
              </w:rPr>
              <w:t xml:space="preserve"> which could cause harm.   </w:t>
            </w:r>
            <w:r w:rsidR="007B0F16">
              <w:rPr>
                <w:rFonts w:ascii="Arial" w:hAnsi="Arial" w:cs="Arial"/>
                <w:sz w:val="24"/>
                <w:szCs w:val="24"/>
              </w:rPr>
              <w:t>Some of the health issues related to noise are,</w:t>
            </w:r>
          </w:p>
          <w:p w14:paraId="443A8A38" w14:textId="77777777" w:rsidR="00DD5FDD" w:rsidRPr="007B0F16" w:rsidRDefault="00910598" w:rsidP="00DD5F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B0F16">
              <w:rPr>
                <w:rFonts w:ascii="Arial" w:eastAsia="Times New Roman" w:hAnsi="Arial" w:cs="Arial"/>
                <w:color w:val="111111"/>
                <w:sz w:val="24"/>
                <w:szCs w:val="24"/>
                <w:lang w:eastAsia="en-GB"/>
              </w:rPr>
              <w:t>Stress, anxiety, and depression.</w:t>
            </w:r>
          </w:p>
          <w:p w14:paraId="5BE698BE" w14:textId="77777777" w:rsidR="00DD5FDD" w:rsidRPr="007B0F16" w:rsidRDefault="00910598" w:rsidP="00DD5F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B0F16">
              <w:rPr>
                <w:rFonts w:ascii="Arial" w:eastAsia="Times New Roman" w:hAnsi="Arial" w:cs="Arial"/>
                <w:color w:val="111111"/>
                <w:sz w:val="24"/>
                <w:szCs w:val="24"/>
                <w:lang w:eastAsia="en-GB"/>
              </w:rPr>
              <w:t>High blood pressure and heart disease.</w:t>
            </w:r>
          </w:p>
          <w:p w14:paraId="770342DA" w14:textId="77777777" w:rsidR="00DD5FDD" w:rsidRPr="007B0F16" w:rsidRDefault="00910598" w:rsidP="00DD5F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B0F16">
              <w:rPr>
                <w:rFonts w:ascii="Arial" w:eastAsia="Times New Roman" w:hAnsi="Arial" w:cs="Arial"/>
                <w:color w:val="111111"/>
                <w:sz w:val="24"/>
                <w:szCs w:val="24"/>
                <w:lang w:eastAsia="en-GB"/>
              </w:rPr>
              <w:lastRenderedPageBreak/>
              <w:t>Damage to the structures of the ear.</w:t>
            </w:r>
          </w:p>
          <w:p w14:paraId="133E6467" w14:textId="77777777" w:rsidR="00DD5FDD" w:rsidRPr="007B0F16" w:rsidRDefault="00910598" w:rsidP="00DD5FD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B0F16">
              <w:rPr>
                <w:rFonts w:ascii="Arial" w:eastAsia="Times New Roman" w:hAnsi="Arial" w:cs="Arial"/>
                <w:color w:val="111111"/>
                <w:sz w:val="24"/>
                <w:szCs w:val="24"/>
                <w:lang w:eastAsia="en-GB"/>
              </w:rPr>
              <w:t>Tinnitus, which causes ringing in the ears.</w:t>
            </w:r>
          </w:p>
          <w:p w14:paraId="67FFDDB9" w14:textId="36C423DD" w:rsidR="00910598" w:rsidRPr="00A34245" w:rsidRDefault="00910598" w:rsidP="00A3424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B0F16">
              <w:rPr>
                <w:rFonts w:ascii="Arial" w:eastAsia="Times New Roman" w:hAnsi="Arial" w:cs="Arial"/>
                <w:color w:val="111111"/>
                <w:sz w:val="24"/>
                <w:szCs w:val="24"/>
                <w:lang w:eastAsia="en-GB"/>
              </w:rPr>
              <w:t>Noise-induced hearing loss.</w:t>
            </w:r>
          </w:p>
        </w:tc>
      </w:tr>
    </w:tbl>
    <w:p w14:paraId="082E3D8D" w14:textId="77777777" w:rsidR="00D81202" w:rsidRDefault="00D81202" w:rsidP="7D823487">
      <w:pPr>
        <w:rPr>
          <w:rFonts w:ascii="Arial" w:hAnsi="Arial" w:cs="Arial"/>
          <w:sz w:val="28"/>
          <w:szCs w:val="28"/>
        </w:rPr>
      </w:pPr>
    </w:p>
    <w:tbl>
      <w:tblPr>
        <w:tblW w:w="113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8"/>
        <w:gridCol w:w="2168"/>
        <w:gridCol w:w="2169"/>
        <w:gridCol w:w="2224"/>
      </w:tblGrid>
      <w:tr w:rsidR="00362AF4" w:rsidRPr="006F3367" w14:paraId="4D7BD141" w14:textId="77777777" w:rsidTr="7D823487">
        <w:trPr>
          <w:trHeight w:val="1086"/>
        </w:trPr>
        <w:tc>
          <w:tcPr>
            <w:tcW w:w="11339" w:type="dxa"/>
            <w:gridSpan w:val="4"/>
            <w:shd w:val="clear" w:color="auto" w:fill="BFBFBF" w:themeFill="background1" w:themeFillShade="BF"/>
          </w:tcPr>
          <w:p w14:paraId="04BFCF2E" w14:textId="3E6ABBBB" w:rsidR="00362AF4" w:rsidRPr="006F3367" w:rsidRDefault="00362AF4" w:rsidP="7D823487">
            <w:pPr>
              <w:pStyle w:val="Default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62AF4" w:rsidRPr="006F3367" w14:paraId="352C5BBC" w14:textId="77777777" w:rsidTr="7D823487">
        <w:trPr>
          <w:trHeight w:val="353"/>
        </w:trPr>
        <w:tc>
          <w:tcPr>
            <w:tcW w:w="4779" w:type="dxa"/>
            <w:tcBorders>
              <w:top w:val="nil"/>
            </w:tcBorders>
            <w:shd w:val="clear" w:color="auto" w:fill="FFFFFF" w:themeFill="background1"/>
          </w:tcPr>
          <w:p w14:paraId="221797A3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168" w:type="dxa"/>
            <w:shd w:val="clear" w:color="auto" w:fill="auto"/>
          </w:tcPr>
          <w:p w14:paraId="7E2106B4" w14:textId="77777777" w:rsidR="00362AF4" w:rsidRPr="00244BCD" w:rsidRDefault="00362AF4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F16C42">
              <w:rPr>
                <w:rFonts w:ascii="Arial" w:hAnsi="Arial" w:cs="Arial"/>
                <w:b/>
                <w:bCs/>
                <w:sz w:val="24"/>
                <w:szCs w:val="28"/>
              </w:rPr>
              <w:t>Potentially positive impact</w:t>
            </w:r>
          </w:p>
        </w:tc>
        <w:tc>
          <w:tcPr>
            <w:tcW w:w="2168" w:type="dxa"/>
            <w:shd w:val="clear" w:color="auto" w:fill="auto"/>
          </w:tcPr>
          <w:p w14:paraId="540B13F6" w14:textId="77777777" w:rsidR="00362AF4" w:rsidRPr="00244BCD" w:rsidRDefault="00362AF4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F16C42">
              <w:rPr>
                <w:rFonts w:ascii="Arial" w:hAnsi="Arial" w:cs="Arial"/>
                <w:b/>
                <w:bCs/>
                <w:sz w:val="24"/>
                <w:szCs w:val="28"/>
              </w:rPr>
              <w:t>Potentially negative impact</w:t>
            </w:r>
          </w:p>
        </w:tc>
        <w:tc>
          <w:tcPr>
            <w:tcW w:w="2224" w:type="dxa"/>
            <w:shd w:val="clear" w:color="auto" w:fill="auto"/>
          </w:tcPr>
          <w:p w14:paraId="4809A5D9" w14:textId="77777777" w:rsidR="00362AF4" w:rsidRPr="00244BCD" w:rsidRDefault="00362AF4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244BCD">
              <w:rPr>
                <w:rFonts w:ascii="Arial" w:hAnsi="Arial" w:cs="Arial"/>
                <w:b/>
                <w:bCs/>
                <w:sz w:val="24"/>
                <w:szCs w:val="28"/>
              </w:rPr>
              <w:t>No disproportionate impact</w:t>
            </w:r>
          </w:p>
        </w:tc>
      </w:tr>
      <w:tr w:rsidR="00362AF4" w:rsidRPr="006F3367" w14:paraId="008E937A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01C81657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Age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68" w:type="dxa"/>
            <w:shd w:val="clear" w:color="auto" w:fill="auto"/>
          </w:tcPr>
          <w:p w14:paraId="740DAF51" w14:textId="6E6B524C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  <w:tc>
          <w:tcPr>
            <w:tcW w:w="2168" w:type="dxa"/>
            <w:shd w:val="clear" w:color="auto" w:fill="auto"/>
          </w:tcPr>
          <w:p w14:paraId="4C0B9A9B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74371787" w14:textId="33E5E3E4" w:rsidR="00362AF4" w:rsidRDefault="0050096F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</w:tr>
      <w:tr w:rsidR="00362AF4" w:rsidRPr="006F3367" w14:paraId="225DE7A3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78BC657E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Disability and long-term conditions</w:t>
            </w:r>
          </w:p>
        </w:tc>
        <w:tc>
          <w:tcPr>
            <w:tcW w:w="2168" w:type="dxa"/>
            <w:shd w:val="clear" w:color="auto" w:fill="auto"/>
          </w:tcPr>
          <w:p w14:paraId="6E8E7920" w14:textId="60683FB3" w:rsidR="00362AF4" w:rsidRDefault="0069307E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  <w:tc>
          <w:tcPr>
            <w:tcW w:w="2168" w:type="dxa"/>
            <w:shd w:val="clear" w:color="auto" w:fill="auto"/>
          </w:tcPr>
          <w:p w14:paraId="6AC9AAA5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55A47D0B" w14:textId="6F187485" w:rsidR="00362AF4" w:rsidRDefault="0069307E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</w:tr>
      <w:tr w:rsidR="00362AF4" w:rsidRPr="006F3367" w14:paraId="36597C9F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078C2D7D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236801">
              <w:rPr>
                <w:rFonts w:ascii="Arial" w:hAnsi="Arial" w:cs="Arial"/>
                <w:bCs/>
                <w:sz w:val="28"/>
                <w:szCs w:val="28"/>
              </w:rPr>
              <w:t>Gender reassignment</w:t>
            </w:r>
          </w:p>
        </w:tc>
        <w:tc>
          <w:tcPr>
            <w:tcW w:w="2168" w:type="dxa"/>
            <w:shd w:val="clear" w:color="auto" w:fill="auto"/>
          </w:tcPr>
          <w:p w14:paraId="27B9BCA6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168" w:type="dxa"/>
            <w:shd w:val="clear" w:color="auto" w:fill="auto"/>
          </w:tcPr>
          <w:p w14:paraId="1B86F48A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23600982" w14:textId="2192D3B5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  <w:tr w:rsidR="00362AF4" w:rsidRPr="006F3367" w14:paraId="5F055C83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220EA2AD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Marriage</w:t>
            </w:r>
            <w:r>
              <w:rPr>
                <w:rFonts w:ascii="Arial" w:hAnsi="Arial" w:cs="Arial"/>
                <w:bCs/>
                <w:sz w:val="28"/>
                <w:szCs w:val="28"/>
              </w:rPr>
              <w:t xml:space="preserve"> or</w:t>
            </w:r>
            <w:r w:rsidRPr="006F3367">
              <w:rPr>
                <w:rFonts w:ascii="Arial" w:hAnsi="Arial" w:cs="Arial"/>
                <w:bCs/>
                <w:sz w:val="28"/>
                <w:szCs w:val="28"/>
              </w:rPr>
              <w:t xml:space="preserve"> civil partnership</w:t>
            </w:r>
          </w:p>
        </w:tc>
        <w:tc>
          <w:tcPr>
            <w:tcW w:w="2168" w:type="dxa"/>
            <w:shd w:val="clear" w:color="auto" w:fill="auto"/>
          </w:tcPr>
          <w:p w14:paraId="26838231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168" w:type="dxa"/>
            <w:shd w:val="clear" w:color="auto" w:fill="auto"/>
          </w:tcPr>
          <w:p w14:paraId="1E26663F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422D4D90" w14:textId="1A9A03DC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  <w:tr w:rsidR="00362AF4" w:rsidRPr="006F3367" w14:paraId="162F453C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6BBAE734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Pregnant women and people on parental leave</w:t>
            </w:r>
          </w:p>
        </w:tc>
        <w:tc>
          <w:tcPr>
            <w:tcW w:w="2168" w:type="dxa"/>
            <w:shd w:val="clear" w:color="auto" w:fill="auto"/>
          </w:tcPr>
          <w:p w14:paraId="7C449904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168" w:type="dxa"/>
            <w:shd w:val="clear" w:color="auto" w:fill="auto"/>
          </w:tcPr>
          <w:p w14:paraId="6EAF3AA4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5369A016" w14:textId="5C96A738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  <w:tr w:rsidR="00362AF4" w:rsidRPr="006F3367" w14:paraId="66FBEFF1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2E7FCF16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Sexual orientation</w:t>
            </w:r>
          </w:p>
        </w:tc>
        <w:tc>
          <w:tcPr>
            <w:tcW w:w="2168" w:type="dxa"/>
            <w:shd w:val="clear" w:color="auto" w:fill="auto"/>
          </w:tcPr>
          <w:p w14:paraId="783852FC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168" w:type="dxa"/>
            <w:shd w:val="clear" w:color="auto" w:fill="auto"/>
          </w:tcPr>
          <w:p w14:paraId="23D47F24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2A1E49A4" w14:textId="039DECEB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  <w:tr w:rsidR="00362AF4" w:rsidRPr="006F3367" w14:paraId="55303605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6A30E8CF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Race</w:t>
            </w:r>
          </w:p>
        </w:tc>
        <w:tc>
          <w:tcPr>
            <w:tcW w:w="2168" w:type="dxa"/>
            <w:shd w:val="clear" w:color="auto" w:fill="auto"/>
          </w:tcPr>
          <w:p w14:paraId="71603B7E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168" w:type="dxa"/>
            <w:shd w:val="clear" w:color="auto" w:fill="auto"/>
          </w:tcPr>
          <w:p w14:paraId="13D73900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42B281F4" w14:textId="65AEF29A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  <w:tr w:rsidR="00362AF4" w:rsidRPr="006F3367" w14:paraId="1B1390AD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3595497D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Religion or belief</w:t>
            </w:r>
          </w:p>
        </w:tc>
        <w:tc>
          <w:tcPr>
            <w:tcW w:w="2168" w:type="dxa"/>
            <w:shd w:val="clear" w:color="auto" w:fill="auto"/>
          </w:tcPr>
          <w:p w14:paraId="3B311AED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168" w:type="dxa"/>
            <w:shd w:val="clear" w:color="auto" w:fill="auto"/>
          </w:tcPr>
          <w:p w14:paraId="65E2B9C2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45FD2224" w14:textId="0DF406A0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  <w:tr w:rsidR="00362AF4" w14:paraId="51965ADB" w14:textId="77777777" w:rsidTr="7D823487">
        <w:trPr>
          <w:trHeight w:val="353"/>
        </w:trPr>
        <w:tc>
          <w:tcPr>
            <w:tcW w:w="4779" w:type="dxa"/>
            <w:shd w:val="clear" w:color="auto" w:fill="BFBFBF" w:themeFill="background1" w:themeFillShade="BF"/>
          </w:tcPr>
          <w:p w14:paraId="58A20F45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F16C42">
              <w:rPr>
                <w:rFonts w:ascii="Arial" w:hAnsi="Arial" w:cs="Arial"/>
                <w:bCs/>
                <w:sz w:val="28"/>
                <w:szCs w:val="28"/>
              </w:rPr>
              <w:t>Sex (Gender)</w:t>
            </w:r>
          </w:p>
        </w:tc>
        <w:tc>
          <w:tcPr>
            <w:tcW w:w="2167" w:type="dxa"/>
            <w:shd w:val="clear" w:color="auto" w:fill="auto"/>
          </w:tcPr>
          <w:p w14:paraId="5C309C69" w14:textId="77777777" w:rsidR="00362AF4" w:rsidRDefault="00362AF4">
            <w:pPr>
              <w:jc w:val="right"/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</w:p>
        </w:tc>
        <w:tc>
          <w:tcPr>
            <w:tcW w:w="2169" w:type="dxa"/>
            <w:shd w:val="clear" w:color="auto" w:fill="auto"/>
          </w:tcPr>
          <w:p w14:paraId="4FED59E3" w14:textId="77777777" w:rsidR="00362AF4" w:rsidRPr="00DB58DC" w:rsidRDefault="00362AF4">
            <w:pPr>
              <w:jc w:val="right"/>
              <w:rPr>
                <w:b/>
                <w:bCs/>
              </w:rPr>
            </w:pPr>
            <w:r w:rsidRPr="00DB58DC">
              <w:rPr>
                <w:rFonts w:ascii="Wingdings" w:eastAsia="Wingdings" w:hAnsi="Wingdings" w:cs="Wingdings"/>
                <w:b/>
                <w:bCs/>
                <w:sz w:val="28"/>
                <w:szCs w:val="28"/>
              </w:rPr>
              <w:t>¨</w:t>
            </w:r>
          </w:p>
        </w:tc>
        <w:tc>
          <w:tcPr>
            <w:tcW w:w="2224" w:type="dxa"/>
            <w:shd w:val="clear" w:color="auto" w:fill="auto"/>
          </w:tcPr>
          <w:p w14:paraId="5F9E28F6" w14:textId="60D607BF" w:rsidR="00362AF4" w:rsidRDefault="0050096F">
            <w:pPr>
              <w:jc w:val="right"/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</w:p>
        </w:tc>
      </w:tr>
    </w:tbl>
    <w:p w14:paraId="379FBE95" w14:textId="77777777" w:rsidR="00AB1CA1" w:rsidRPr="00AB1CA1" w:rsidRDefault="00AB1CA1" w:rsidP="00DA1E9B">
      <w:pPr>
        <w:spacing w:after="0"/>
      </w:pPr>
    </w:p>
    <w:p w14:paraId="252C7A75" w14:textId="77777777" w:rsidR="00362AF4" w:rsidRDefault="00362AF4" w:rsidP="00362AF4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14:paraId="024EB56C" w14:textId="77777777" w:rsidR="00362AF4" w:rsidRDefault="00362AF4" w:rsidP="00362AF4">
      <w:pPr>
        <w:pBdr>
          <w:bottom w:val="single" w:sz="4" w:space="1" w:color="auto"/>
        </w:pBd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3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Recommendations and monitoring</w:t>
      </w:r>
    </w:p>
    <w:p w14:paraId="2092A74F" w14:textId="77777777" w:rsidR="00362AF4" w:rsidRDefault="00362AF4" w:rsidP="00362AF4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If you have answered that the strategy, policy, procedure or project could potentially have a negative impact on any of the above characteristics then a full Equality Impact Assessment will be required. </w:t>
      </w:r>
    </w:p>
    <w:tbl>
      <w:tblPr>
        <w:tblW w:w="113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15"/>
        <w:gridCol w:w="8119"/>
      </w:tblGrid>
      <w:tr w:rsidR="00362AF4" w:rsidRPr="006F3367" w14:paraId="0BD26688" w14:textId="77777777" w:rsidTr="7D823487">
        <w:trPr>
          <w:trHeight w:val="428"/>
        </w:trPr>
        <w:tc>
          <w:tcPr>
            <w:tcW w:w="1134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5294896" w14:textId="77777777" w:rsidR="00362AF4" w:rsidRPr="00D660D4" w:rsidRDefault="00362AF4" w:rsidP="00362AF4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7D823487">
              <w:rPr>
                <w:rFonts w:ascii="Arial" w:hAnsi="Arial" w:cs="Arial"/>
                <w:b/>
                <w:bCs/>
                <w:sz w:val="28"/>
                <w:szCs w:val="28"/>
              </w:rPr>
              <w:t>Should a full EIA be completed for this strategy, policy, procedure or project?</w:t>
            </w:r>
          </w:p>
        </w:tc>
      </w:tr>
      <w:tr w:rsidR="00362AF4" w:rsidRPr="006F3367" w14:paraId="1B7D32B8" w14:textId="77777777" w:rsidTr="7D823487">
        <w:trPr>
          <w:trHeight w:val="314"/>
        </w:trPr>
        <w:tc>
          <w:tcPr>
            <w:tcW w:w="1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42030" w14:textId="77777777" w:rsidR="00362AF4" w:rsidRPr="006F3367" w:rsidRDefault="00362AF4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6F3367">
              <w:rPr>
                <w:rFonts w:ascii="Wingdings" w:eastAsia="Wingdings" w:hAnsi="Wingdings" w:cs="Wingdings"/>
                <w:sz w:val="28"/>
                <w:szCs w:val="28"/>
              </w:rPr>
              <w:t>¨</w:t>
            </w:r>
            <w:r w:rsidRPr="006F33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F3367">
              <w:rPr>
                <w:rFonts w:ascii="Arial" w:hAnsi="Arial" w:cs="Arial"/>
                <w:i/>
                <w:sz w:val="28"/>
                <w:szCs w:val="28"/>
              </w:rPr>
              <w:t>Yes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438E6F" w14:textId="29B89DC4" w:rsidR="00362AF4" w:rsidRPr="006F3367" w:rsidRDefault="008F1A2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Wingdings" w:eastAsia="Wingdings" w:hAnsi="Wingdings" w:cs="Wingdings"/>
                <w:sz w:val="28"/>
                <w:szCs w:val="28"/>
              </w:rPr>
              <w:t>x</w:t>
            </w:r>
            <w:r w:rsidR="00362AF4" w:rsidRPr="006F336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62AF4" w:rsidRPr="006F3367">
              <w:rPr>
                <w:rFonts w:ascii="Arial" w:hAnsi="Arial" w:cs="Arial"/>
                <w:i/>
                <w:sz w:val="28"/>
                <w:szCs w:val="28"/>
              </w:rPr>
              <w:t>No</w:t>
            </w:r>
          </w:p>
        </w:tc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8BBE642" w14:textId="77777777" w:rsidR="00362AF4" w:rsidRPr="006F3367" w:rsidRDefault="00362AF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62AF4" w:rsidRPr="006F3367" w14:paraId="3B410AC2" w14:textId="77777777" w:rsidTr="7D823487">
        <w:trPr>
          <w:trHeight w:val="715"/>
        </w:trPr>
        <w:tc>
          <w:tcPr>
            <w:tcW w:w="1134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8BC1530" w14:textId="177B34F3" w:rsidR="00C30C12" w:rsidRPr="00EB6EB0" w:rsidRDefault="00D16476" w:rsidP="00D1647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B6EB0">
              <w:rPr>
                <w:rFonts w:ascii="Arial" w:hAnsi="Arial" w:cs="Arial"/>
                <w:iCs/>
                <w:sz w:val="24"/>
                <w:szCs w:val="24"/>
              </w:rPr>
              <w:t xml:space="preserve">This procedure </w:t>
            </w:r>
            <w:r w:rsidR="00C30C12" w:rsidRPr="00EB6EB0">
              <w:rPr>
                <w:rFonts w:ascii="Arial" w:hAnsi="Arial" w:cs="Arial"/>
                <w:iCs/>
                <w:sz w:val="24"/>
                <w:szCs w:val="24"/>
              </w:rPr>
              <w:t xml:space="preserve">has a positive impact on members of staff </w:t>
            </w:r>
            <w:r w:rsidR="00EB6EB0" w:rsidRPr="00EB6EB0">
              <w:rPr>
                <w:rFonts w:ascii="Arial" w:hAnsi="Arial" w:cs="Arial"/>
                <w:iCs/>
                <w:sz w:val="24"/>
                <w:szCs w:val="24"/>
              </w:rPr>
              <w:t>in relation to age and disabilities</w:t>
            </w:r>
            <w:r w:rsidR="00EB6EB0">
              <w:rPr>
                <w:rFonts w:ascii="Arial" w:hAnsi="Arial" w:cs="Arial"/>
                <w:iCs/>
                <w:sz w:val="24"/>
                <w:szCs w:val="24"/>
              </w:rPr>
              <w:t>.</w:t>
            </w:r>
            <w:r w:rsidR="00EB6EB0" w:rsidRPr="00EB6EB0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  <w:p w14:paraId="47080E10" w14:textId="1DA0AD41" w:rsidR="00EB6EB0" w:rsidRDefault="00EB6EB0" w:rsidP="00D16476">
            <w:pP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 w:rsidRPr="00EB6EB0">
              <w:rPr>
                <w:rFonts w:ascii="Arial" w:hAnsi="Arial" w:cs="Arial"/>
                <w:b/>
                <w:bCs/>
                <w:color w:val="212121"/>
                <w:sz w:val="24"/>
                <w:szCs w:val="24"/>
                <w:shd w:val="clear" w:color="auto" w:fill="FFFFFF"/>
              </w:rPr>
              <w:t>Age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- </w:t>
            </w:r>
            <w:r w:rsidR="00C30C12" w:rsidRPr="00C30C1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When a person gets older, their ability to hear may gradually decrease over time. This process is referred to as age-related </w:t>
            </w:r>
            <w:r w:rsidR="00C30C12">
              <w:rPr>
                <w:rFonts w:ascii="Arial" w:hAnsi="Arial" w:cs="Arial"/>
                <w:sz w:val="24"/>
                <w:szCs w:val="24"/>
              </w:rPr>
              <w:t>hearing loss</w:t>
            </w:r>
            <w:r w:rsidR="00C30C12" w:rsidRPr="00C30C1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. Age-related hearing loss, otherwise known as</w:t>
            </w:r>
            <w:r w:rsidR="004B3381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presbycusis</w:t>
            </w:r>
            <w:r w:rsidR="00C30C12" w:rsidRPr="00C30C1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, is </w:t>
            </w:r>
            <w:r w:rsidR="00C30C12" w:rsidRPr="00C30C1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lastRenderedPageBreak/>
              <w:t xml:space="preserve">common. </w:t>
            </w:r>
            <w:r w:rsidR="00C30C1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By monitoring and reducing noise in the workplace can slow down the </w:t>
            </w:r>
            <w:r w:rsidR="007B0F16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natural </w:t>
            </w:r>
            <w:r w:rsidR="00C30C1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hearing </w:t>
            </w:r>
            <w:r w:rsidR="0069307E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loss</w:t>
            </w:r>
            <w:r w:rsidR="00C30C1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process due to age. </w:t>
            </w:r>
          </w:p>
          <w:p w14:paraId="43F8CF99" w14:textId="465D971A" w:rsidR="00EB6EB0" w:rsidRPr="00C30C12" w:rsidRDefault="00EB6EB0" w:rsidP="00D16476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B6EB0">
              <w:rPr>
                <w:rFonts w:ascii="Arial" w:hAnsi="Arial" w:cs="Arial"/>
                <w:b/>
                <w:bCs/>
                <w:color w:val="212121"/>
                <w:sz w:val="24"/>
                <w:szCs w:val="24"/>
                <w:shd w:val="clear" w:color="auto" w:fill="FFFFFF"/>
              </w:rPr>
              <w:t>Disability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– If </w:t>
            </w:r>
            <w:r w:rsidR="00A3424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an employee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has a hearing impairment </w:t>
            </w:r>
            <w:r w:rsidR="000B06D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or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w</w:t>
            </w:r>
            <w:r w:rsidR="00272EA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ears 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a </w:t>
            </w:r>
            <w:r w:rsidR="00272EA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hearing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aid, working in a noisy environment could cause the person to miss </w:t>
            </w:r>
            <w:r w:rsidR="0069683D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understand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an instruction which in turn could cause an </w:t>
            </w:r>
            <w:r w:rsidR="00272EA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accident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to them</w:t>
            </w:r>
            <w:r w:rsidR="00272EA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and to others around them.  </w:t>
            </w:r>
            <w:r w:rsidR="00272EA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By monitoring noise levels and reducing the </w:t>
            </w:r>
            <w:r w:rsidR="00A3424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risk from </w:t>
            </w:r>
            <w:r w:rsidR="00272EA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noise </w:t>
            </w:r>
            <w:r w:rsidR="00A3424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as</w:t>
            </w:r>
            <w:r w:rsidR="00272EA3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required </w:t>
            </w:r>
            <w:r w:rsidR="000B06D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under </w:t>
            </w:r>
            <w:r w:rsidR="004B3381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T</w:t>
            </w:r>
            <w:r w:rsidR="000B06D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he </w:t>
            </w:r>
            <w:r w:rsidR="004B3381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N</w:t>
            </w:r>
            <w:r w:rsidR="000B06D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oise at </w:t>
            </w:r>
            <w:r w:rsidR="004B3381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W</w:t>
            </w:r>
            <w:r w:rsidR="000B06D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ork </w:t>
            </w:r>
            <w:r w:rsidR="004B3381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R</w:t>
            </w:r>
            <w:r w:rsidR="000B06D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egulations 2005 </w:t>
            </w:r>
            <w:r w:rsidR="00A34245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will ensure that appropriate consideration is taken to provide any reasonable adjustment or other control measures to support the employee at work.</w:t>
            </w:r>
            <w:r w:rsidR="000B06D2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494676B7" w14:textId="77777777" w:rsidR="00362AF4" w:rsidRDefault="00362AF4" w:rsidP="00362AF4">
      <w:pPr>
        <w:rPr>
          <w:b/>
          <w:bCs/>
          <w:sz w:val="23"/>
          <w:szCs w:val="23"/>
        </w:rPr>
      </w:pPr>
    </w:p>
    <w:p w14:paraId="2F4513D6" w14:textId="2D1A4266" w:rsidR="00362AF4" w:rsidRDefault="00362AF4" w:rsidP="00362AF4">
      <w:pPr>
        <w:pBdr>
          <w:bottom w:val="single" w:sz="4" w:space="1" w:color="auto"/>
        </w:pBd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4</w:t>
      </w:r>
      <w:r w:rsidRPr="00FB0012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Approval</w:t>
      </w:r>
      <w:r w:rsidR="00634BA8">
        <w:rPr>
          <w:rFonts w:ascii="Arial" w:hAnsi="Arial" w:cs="Arial"/>
          <w:b/>
          <w:sz w:val="28"/>
          <w:szCs w:val="28"/>
        </w:rPr>
        <w:t xml:space="preserve"> </w:t>
      </w:r>
      <w:r w:rsidR="00977E2F">
        <w:rPr>
          <w:rFonts w:ascii="Arial" w:hAnsi="Arial" w:cs="Arial"/>
          <w:b/>
          <w:sz w:val="28"/>
          <w:szCs w:val="28"/>
        </w:rPr>
        <w:t xml:space="preserve">by </w:t>
      </w:r>
    </w:p>
    <w:p w14:paraId="0816CBEB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Please note the assessment should be reviewed and approved by the appropriate Head of Service </w:t>
      </w:r>
      <w:r w:rsidRPr="002931C6">
        <w:rPr>
          <w:rFonts w:ascii="Arial" w:hAnsi="Arial" w:cs="Arial"/>
          <w:b/>
          <w:bCs/>
          <w:sz w:val="28"/>
          <w:szCs w:val="28"/>
        </w:rPr>
        <w:t>before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A3067">
        <w:rPr>
          <w:rFonts w:ascii="Arial" w:hAnsi="Arial" w:cs="Arial"/>
          <w:sz w:val="28"/>
          <w:szCs w:val="28"/>
        </w:rPr>
        <w:t>the</w:t>
      </w:r>
      <w:r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Committee report (if required) is produced. </w:t>
      </w:r>
    </w:p>
    <w:tbl>
      <w:tblPr>
        <w:tblW w:w="113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4"/>
        <w:gridCol w:w="1041"/>
        <w:gridCol w:w="5376"/>
      </w:tblGrid>
      <w:tr w:rsidR="00362AF4" w:rsidRPr="006F3367" w14:paraId="30E54D81" w14:textId="77777777" w:rsidTr="00362AF4">
        <w:trPr>
          <w:trHeight w:val="129"/>
        </w:trPr>
        <w:tc>
          <w:tcPr>
            <w:tcW w:w="5011" w:type="dxa"/>
            <w:vMerge w:val="restart"/>
            <w:shd w:val="clear" w:color="auto" w:fill="BFBFBF"/>
          </w:tcPr>
          <w:p w14:paraId="6D999B4F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6F3367">
              <w:rPr>
                <w:rFonts w:ascii="Arial" w:hAnsi="Arial" w:cs="Arial"/>
                <w:bCs/>
                <w:sz w:val="28"/>
                <w:szCs w:val="28"/>
              </w:rPr>
              <w:t>Reviewed by Head of Service</w:t>
            </w:r>
          </w:p>
        </w:tc>
        <w:tc>
          <w:tcPr>
            <w:tcW w:w="923" w:type="dxa"/>
            <w:shd w:val="clear" w:color="auto" w:fill="FFFFFF"/>
          </w:tcPr>
          <w:p w14:paraId="38E81498" w14:textId="77777777" w:rsidR="00362AF4" w:rsidRPr="006F3367" w:rsidRDefault="00362AF4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5437" w:type="dxa"/>
            <w:shd w:val="clear" w:color="auto" w:fill="FFFFFF"/>
          </w:tcPr>
          <w:p w14:paraId="3A6ADE77" w14:textId="6A9D8FFC" w:rsidR="00362AF4" w:rsidRPr="006F3367" w:rsidRDefault="00A342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Brush Script MT" w:hAnsi="Brush Script MT"/>
                <w:sz w:val="32"/>
                <w:szCs w:val="32"/>
              </w:rPr>
              <w:t>F Pittam</w:t>
            </w:r>
          </w:p>
        </w:tc>
      </w:tr>
      <w:tr w:rsidR="00362AF4" w:rsidRPr="006F3367" w14:paraId="0E940821" w14:textId="77777777" w:rsidTr="00362AF4">
        <w:trPr>
          <w:trHeight w:val="128"/>
        </w:trPr>
        <w:tc>
          <w:tcPr>
            <w:tcW w:w="5011" w:type="dxa"/>
            <w:vMerge/>
            <w:shd w:val="clear" w:color="auto" w:fill="BFBFBF"/>
          </w:tcPr>
          <w:p w14:paraId="67DB1245" w14:textId="77777777" w:rsidR="00362AF4" w:rsidRPr="006F3367" w:rsidRDefault="00362AF4">
            <w:pPr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</w:tc>
        <w:tc>
          <w:tcPr>
            <w:tcW w:w="923" w:type="dxa"/>
            <w:shd w:val="clear" w:color="auto" w:fill="FFFFFF"/>
          </w:tcPr>
          <w:p w14:paraId="5A58DB0C" w14:textId="77777777" w:rsidR="00362AF4" w:rsidRPr="006F3367" w:rsidRDefault="00362AF4">
            <w:pPr>
              <w:rPr>
                <w:rFonts w:ascii="Arial" w:hAnsi="Arial" w:cs="Arial"/>
                <w:sz w:val="28"/>
                <w:szCs w:val="28"/>
              </w:rPr>
            </w:pPr>
            <w:r w:rsidRPr="006F3367"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5437" w:type="dxa"/>
            <w:shd w:val="clear" w:color="auto" w:fill="FFFFFF"/>
          </w:tcPr>
          <w:p w14:paraId="1DD8507A" w14:textId="1FE6D939" w:rsidR="00362AF4" w:rsidRPr="006F3367" w:rsidRDefault="00A3424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22/03/2024</w:t>
            </w:r>
          </w:p>
        </w:tc>
      </w:tr>
    </w:tbl>
    <w:p w14:paraId="6008891E" w14:textId="77777777" w:rsidR="00362AF4" w:rsidRDefault="00362AF4" w:rsidP="00362AF4">
      <w:pPr>
        <w:rPr>
          <w:rFonts w:ascii="Arial" w:hAnsi="Arial" w:cs="Arial"/>
          <w:bCs/>
          <w:sz w:val="28"/>
          <w:szCs w:val="28"/>
        </w:rPr>
      </w:pPr>
    </w:p>
    <w:p w14:paraId="6CB4944B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p w14:paraId="225FB207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p w14:paraId="070092CB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p w14:paraId="3B314EE3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p w14:paraId="003A5EB7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p w14:paraId="51C43A44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p w14:paraId="385DF575" w14:textId="77777777" w:rsidR="00362AF4" w:rsidRDefault="00362AF4" w:rsidP="00362AF4">
      <w:pPr>
        <w:rPr>
          <w:rFonts w:ascii="Arial" w:hAnsi="Arial" w:cs="Arial"/>
          <w:sz w:val="28"/>
          <w:szCs w:val="28"/>
        </w:rPr>
      </w:pPr>
    </w:p>
    <w:p w14:paraId="42812767" w14:textId="079E68BE" w:rsidR="00362AF4" w:rsidRDefault="00362AF4" w:rsidP="00362A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If further information regarding this assessment is required, please contact the Lead Officer for this assessment (outlined in Section 1.)</w:t>
      </w:r>
    </w:p>
    <w:sectPr w:rsidR="00362AF4" w:rsidSect="00C90124">
      <w:footerReference w:type="default" r:id="rId10"/>
      <w:pgSz w:w="11906" w:h="16838"/>
      <w:pgMar w:top="454" w:right="244" w:bottom="567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298B2" w14:textId="77777777" w:rsidR="00C90124" w:rsidRDefault="00C90124" w:rsidP="00362AF4">
      <w:pPr>
        <w:spacing w:after="0" w:line="240" w:lineRule="auto"/>
      </w:pPr>
      <w:r>
        <w:separator/>
      </w:r>
    </w:p>
  </w:endnote>
  <w:endnote w:type="continuationSeparator" w:id="0">
    <w:p w14:paraId="1E3A54D5" w14:textId="77777777" w:rsidR="00C90124" w:rsidRDefault="00C90124" w:rsidP="00362AF4">
      <w:pPr>
        <w:spacing w:after="0" w:line="240" w:lineRule="auto"/>
      </w:pPr>
      <w:r>
        <w:continuationSeparator/>
      </w:r>
    </w:p>
  </w:endnote>
  <w:endnote w:type="continuationNotice" w:id="1">
    <w:p w14:paraId="11DDB1C8" w14:textId="77777777" w:rsidR="00C90124" w:rsidRDefault="00C90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6337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F2E151" w14:textId="15E8C5B4" w:rsidR="00197481" w:rsidRDefault="00197481">
        <w:pPr>
          <w:pStyle w:val="Footer"/>
          <w:jc w:val="right"/>
        </w:pPr>
        <w:r w:rsidRPr="000C302B">
          <w:rPr>
            <w:rFonts w:ascii="Trebuchet MS" w:hAnsi="Trebuchet MS" w:cs="Arial"/>
            <w:noProof/>
            <w:color w:val="2D0054"/>
            <w:sz w:val="16"/>
            <w:szCs w:val="16"/>
          </w:rPr>
          <w:drawing>
            <wp:anchor distT="0" distB="0" distL="114300" distR="114300" simplePos="0" relativeHeight="251658240" behindDoc="1" locked="0" layoutInCell="1" allowOverlap="1" wp14:anchorId="1906E624" wp14:editId="4886DC01">
              <wp:simplePos x="0" y="0"/>
              <wp:positionH relativeFrom="margin">
                <wp:posOffset>-28575</wp:posOffset>
              </wp:positionH>
              <wp:positionV relativeFrom="paragraph">
                <wp:posOffset>8255</wp:posOffset>
              </wp:positionV>
              <wp:extent cx="4267200" cy="649479"/>
              <wp:effectExtent l="0" t="0" r="0" b="0"/>
              <wp:wrapNone/>
              <wp:docPr id="10" name="Picture 10" descr="A close up of a logo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foote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67200" cy="6494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7E6F7" w14:textId="7A1BC1DA" w:rsidR="00362AF4" w:rsidRDefault="00362A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5021" w14:textId="77777777" w:rsidR="00C90124" w:rsidRDefault="00C90124" w:rsidP="00362AF4">
      <w:pPr>
        <w:spacing w:after="0" w:line="240" w:lineRule="auto"/>
      </w:pPr>
      <w:r>
        <w:separator/>
      </w:r>
    </w:p>
  </w:footnote>
  <w:footnote w:type="continuationSeparator" w:id="0">
    <w:p w14:paraId="53E56C80" w14:textId="77777777" w:rsidR="00C90124" w:rsidRDefault="00C90124" w:rsidP="00362AF4">
      <w:pPr>
        <w:spacing w:after="0" w:line="240" w:lineRule="auto"/>
      </w:pPr>
      <w:r>
        <w:continuationSeparator/>
      </w:r>
    </w:p>
  </w:footnote>
  <w:footnote w:type="continuationNotice" w:id="1">
    <w:p w14:paraId="0AC1EFAB" w14:textId="77777777" w:rsidR="00C90124" w:rsidRDefault="00C901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1FEE"/>
    <w:multiLevelType w:val="multilevel"/>
    <w:tmpl w:val="50B4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FD1AF0"/>
    <w:multiLevelType w:val="hybridMultilevel"/>
    <w:tmpl w:val="6720B9D2"/>
    <w:lvl w:ilvl="0" w:tplc="49362ED2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C17FEF"/>
    <w:multiLevelType w:val="hybridMultilevel"/>
    <w:tmpl w:val="787E1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772521">
    <w:abstractNumId w:val="1"/>
  </w:num>
  <w:num w:numId="2" w16cid:durableId="1291085065">
    <w:abstractNumId w:val="0"/>
  </w:num>
  <w:num w:numId="3" w16cid:durableId="140719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F4"/>
    <w:rsid w:val="000B06D2"/>
    <w:rsid w:val="000E5827"/>
    <w:rsid w:val="00172A5B"/>
    <w:rsid w:val="00197481"/>
    <w:rsid w:val="001C004F"/>
    <w:rsid w:val="001D2B4C"/>
    <w:rsid w:val="002600A0"/>
    <w:rsid w:val="00272EA3"/>
    <w:rsid w:val="002A2D16"/>
    <w:rsid w:val="002B7DFE"/>
    <w:rsid w:val="00362AF4"/>
    <w:rsid w:val="00381F07"/>
    <w:rsid w:val="0046482D"/>
    <w:rsid w:val="0048611F"/>
    <w:rsid w:val="004B3381"/>
    <w:rsid w:val="004B7CC0"/>
    <w:rsid w:val="004C2A72"/>
    <w:rsid w:val="004C7929"/>
    <w:rsid w:val="0050096F"/>
    <w:rsid w:val="005111F0"/>
    <w:rsid w:val="0051255E"/>
    <w:rsid w:val="00542613"/>
    <w:rsid w:val="00634BA8"/>
    <w:rsid w:val="00636256"/>
    <w:rsid w:val="0069307E"/>
    <w:rsid w:val="0069683D"/>
    <w:rsid w:val="00711F9F"/>
    <w:rsid w:val="007A456F"/>
    <w:rsid w:val="007B0F16"/>
    <w:rsid w:val="008F1A23"/>
    <w:rsid w:val="00910598"/>
    <w:rsid w:val="00977E2F"/>
    <w:rsid w:val="009931D5"/>
    <w:rsid w:val="00A24174"/>
    <w:rsid w:val="00A34245"/>
    <w:rsid w:val="00AA1249"/>
    <w:rsid w:val="00AB1CA1"/>
    <w:rsid w:val="00B10DA7"/>
    <w:rsid w:val="00B82EDD"/>
    <w:rsid w:val="00BE2A05"/>
    <w:rsid w:val="00C128D5"/>
    <w:rsid w:val="00C26C1F"/>
    <w:rsid w:val="00C30C12"/>
    <w:rsid w:val="00C90124"/>
    <w:rsid w:val="00CB6C90"/>
    <w:rsid w:val="00D16476"/>
    <w:rsid w:val="00D24EC6"/>
    <w:rsid w:val="00D53A52"/>
    <w:rsid w:val="00D81202"/>
    <w:rsid w:val="00DA1E9B"/>
    <w:rsid w:val="00DC4E4D"/>
    <w:rsid w:val="00DD5FDD"/>
    <w:rsid w:val="00DF2357"/>
    <w:rsid w:val="00E5695F"/>
    <w:rsid w:val="00EB32D7"/>
    <w:rsid w:val="00EB6EB0"/>
    <w:rsid w:val="00F5203C"/>
    <w:rsid w:val="04F5BFEB"/>
    <w:rsid w:val="063D4161"/>
    <w:rsid w:val="07D911C2"/>
    <w:rsid w:val="0D7FF23B"/>
    <w:rsid w:val="0EF0EE04"/>
    <w:rsid w:val="0F90E63E"/>
    <w:rsid w:val="112CB69F"/>
    <w:rsid w:val="115815F2"/>
    <w:rsid w:val="117FF408"/>
    <w:rsid w:val="11FA4E83"/>
    <w:rsid w:val="12227240"/>
    <w:rsid w:val="12775047"/>
    <w:rsid w:val="145EA254"/>
    <w:rsid w:val="15267D28"/>
    <w:rsid w:val="1591BE7D"/>
    <w:rsid w:val="16E2D78C"/>
    <w:rsid w:val="1ABBE7AD"/>
    <w:rsid w:val="1EBB349B"/>
    <w:rsid w:val="2112261D"/>
    <w:rsid w:val="22629497"/>
    <w:rsid w:val="24224CA0"/>
    <w:rsid w:val="2751DC10"/>
    <w:rsid w:val="2E10229A"/>
    <w:rsid w:val="2F62CE97"/>
    <w:rsid w:val="326DADD5"/>
    <w:rsid w:val="3324DDAE"/>
    <w:rsid w:val="35B48698"/>
    <w:rsid w:val="35E6174B"/>
    <w:rsid w:val="36DF3308"/>
    <w:rsid w:val="385BFCD9"/>
    <w:rsid w:val="388A402C"/>
    <w:rsid w:val="39C2947B"/>
    <w:rsid w:val="3C0E5FD0"/>
    <w:rsid w:val="40B5D9B8"/>
    <w:rsid w:val="445D39B4"/>
    <w:rsid w:val="47112D57"/>
    <w:rsid w:val="48C0EB9D"/>
    <w:rsid w:val="499460F5"/>
    <w:rsid w:val="4AB59F14"/>
    <w:rsid w:val="4CA1D930"/>
    <w:rsid w:val="5122945F"/>
    <w:rsid w:val="524EA586"/>
    <w:rsid w:val="56042353"/>
    <w:rsid w:val="5D1541FA"/>
    <w:rsid w:val="5D826F4F"/>
    <w:rsid w:val="5E0F3538"/>
    <w:rsid w:val="5EB1125B"/>
    <w:rsid w:val="626CB6D6"/>
    <w:rsid w:val="64088737"/>
    <w:rsid w:val="66870762"/>
    <w:rsid w:val="6902E5AD"/>
    <w:rsid w:val="69328F37"/>
    <w:rsid w:val="6A77C8BB"/>
    <w:rsid w:val="6BF0E675"/>
    <w:rsid w:val="6C881D43"/>
    <w:rsid w:val="6C917627"/>
    <w:rsid w:val="7121AC9B"/>
    <w:rsid w:val="71ED9C10"/>
    <w:rsid w:val="73896C71"/>
    <w:rsid w:val="743F97B0"/>
    <w:rsid w:val="798A2823"/>
    <w:rsid w:val="7BA29C27"/>
    <w:rsid w:val="7D82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B0DD6"/>
  <w15:chartTrackingRefBased/>
  <w15:docId w15:val="{3A777CB2-AD5F-454A-AC39-C8F7736A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AF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AF4"/>
    <w:rPr>
      <w:color w:val="0563C1" w:themeColor="hyperlink"/>
      <w:u w:val="single"/>
    </w:rPr>
  </w:style>
  <w:style w:type="paragraph" w:customStyle="1" w:styleId="Default">
    <w:name w:val="Default"/>
    <w:rsid w:val="00362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F4"/>
  </w:style>
  <w:style w:type="paragraph" w:styleId="Footer">
    <w:name w:val="footer"/>
    <w:basedOn w:val="Normal"/>
    <w:link w:val="FooterChar"/>
    <w:uiPriority w:val="99"/>
    <w:unhideWhenUsed/>
    <w:rsid w:val="00362A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F4"/>
  </w:style>
  <w:style w:type="character" w:styleId="UnresolvedMention">
    <w:name w:val="Unresolved Mention"/>
    <w:basedOn w:val="DefaultParagraphFont"/>
    <w:uiPriority w:val="99"/>
    <w:semiHidden/>
    <w:unhideWhenUsed/>
    <w:rsid w:val="00381F07"/>
    <w:rPr>
      <w:color w:val="605E5C"/>
      <w:shd w:val="clear" w:color="auto" w:fill="E1DFDD"/>
    </w:rPr>
  </w:style>
  <w:style w:type="character" w:customStyle="1" w:styleId="processed-tts">
    <w:name w:val="processed-tts"/>
    <w:basedOn w:val="DefaultParagraphFont"/>
    <w:rsid w:val="00C30C12"/>
  </w:style>
  <w:style w:type="character" w:customStyle="1" w:styleId="mntl-inline-citation">
    <w:name w:val="mntl-inline-citation"/>
    <w:basedOn w:val="DefaultParagraphFont"/>
    <w:rsid w:val="00C30C12"/>
  </w:style>
  <w:style w:type="paragraph" w:styleId="ListParagraph">
    <w:name w:val="List Paragraph"/>
    <w:basedOn w:val="Normal"/>
    <w:uiPriority w:val="34"/>
    <w:qFormat/>
    <w:rsid w:val="0091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gn_x002d_Off_x0020_Users xmlns="90b9f27b-51d1-4be3-a571-fcbafea34dfc">
      <UserInfo>
        <DisplayName/>
        <AccountId xsi:nil="true"/>
        <AccountType/>
      </UserInfo>
    </Sign_x002d_Off_x0020_Users>
    <ProductionDate xmlns="90b9f27b-51d1-4be3-a571-fcbafea34dfc">2023-11-03T14:40:07+00:00</Production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3C919EEE6007489B0C4037AFE7B2EF" ma:contentTypeVersion="15" ma:contentTypeDescription="Create a new document." ma:contentTypeScope="" ma:versionID="9a8d5fe960e17d8e6a9ef5393500db7b">
  <xsd:schema xmlns:xsd="http://www.w3.org/2001/XMLSchema" xmlns:xs="http://www.w3.org/2001/XMLSchema" xmlns:p="http://schemas.microsoft.com/office/2006/metadata/properties" xmlns:ns2="90b9f27b-51d1-4be3-a571-fcbafea34dfc" xmlns:ns3="5ffdbd1f-2937-4bf7-b5a9-6ff4a4c4d8d5" targetNamespace="http://schemas.microsoft.com/office/2006/metadata/properties" ma:root="true" ma:fieldsID="4567150de06bb2861591aa7f85e08881" ns2:_="" ns3:_="">
    <xsd:import namespace="90b9f27b-51d1-4be3-a571-fcbafea34dfc"/>
    <xsd:import namespace="5ffdbd1f-2937-4bf7-b5a9-6ff4a4c4d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roductionDate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ign_x002d_Off_x0020_User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9f27b-51d1-4be3-a571-fcbafea34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roductionDate" ma:index="10" nillable="true" ma:displayName="Production Date" ma:default="[today]" ma:description="Production Date of the document" ma:format="DateOnly" ma:internalName="ProductionDate">
      <xsd:simpleType>
        <xsd:restriction base="dms:DateTim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Sign_x002d_Off_x0020_Users" ma:index="16" nillable="true" ma:displayName="Applies To" ma:description="A list of users who must sign off this policy" ma:format="Dropdown" ma:list="UserInfo" ma:SharePointGroup="0" ma:internalName="Sign_x002d_Off_x0020_Us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bd1f-2937-4bf7-b5a9-6ff4a4c4d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953AF-E6AF-4A1E-AC39-8E4127794C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F0A4-7164-4AD7-B490-CDCDE762612A}">
  <ds:schemaRefs>
    <ds:schemaRef ds:uri="90b9f27b-51d1-4be3-a571-fcbafea34dfc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ffdbd1f-2937-4bf7-b5a9-6ff4a4c4d8d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64D38C-90DB-420A-B133-772542509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9f27b-51d1-4be3-a571-fcbafea34dfc"/>
    <ds:schemaRef ds:uri="5ffdbd1f-2937-4bf7-b5a9-6ff4a4c4d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Booth</dc:creator>
  <cp:keywords/>
  <dc:description/>
  <cp:lastModifiedBy>David Clamp</cp:lastModifiedBy>
  <cp:revision>3</cp:revision>
  <dcterms:created xsi:type="dcterms:W3CDTF">2024-03-24T13:27:00Z</dcterms:created>
  <dcterms:modified xsi:type="dcterms:W3CDTF">2024-03-24T13:27:00Z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0x010100BF3C919EEE6007489B0C4037AFE7B2EF</vt:lpwstr>
  </property>
</Properties>
</file>