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ED23" w14:textId="77777777" w:rsidR="00834A78" w:rsidRPr="003D70AF" w:rsidRDefault="00834A78" w:rsidP="00834A78">
      <w:pPr>
        <w:spacing w:after="0" w:line="240" w:lineRule="auto"/>
        <w:jc w:val="center"/>
        <w:rPr>
          <w:rFonts w:ascii="Trebuchet MS" w:eastAsia="Times New Roman" w:hAnsi="Trebuchet MS" w:cs="Times New Roman"/>
          <w:b/>
          <w:sz w:val="28"/>
          <w:szCs w:val="20"/>
        </w:rPr>
      </w:pPr>
      <w:r w:rsidRPr="003D70AF">
        <w:rPr>
          <w:rFonts w:ascii="Trebuchet MS" w:eastAsia="Times New Roman" w:hAnsi="Trebuchet MS" w:cs="Times New Roman"/>
          <w:b/>
          <w:sz w:val="24"/>
          <w:szCs w:val="20"/>
        </w:rPr>
        <w:t>SOUTH DERBYSHIRE DISTRICT COUNCIL</w:t>
      </w:r>
    </w:p>
    <w:p w14:paraId="7353238A" w14:textId="77777777" w:rsidR="00834A78" w:rsidRPr="003D70AF" w:rsidRDefault="00834A78" w:rsidP="00834A78">
      <w:pPr>
        <w:pBdr>
          <w:top w:val="single" w:sz="18" w:space="1" w:color="auto"/>
        </w:pBdr>
        <w:jc w:val="both"/>
        <w:rPr>
          <w:rFonts w:ascii="Arial" w:hAnsi="Arial" w:cs="Arial"/>
          <w:b/>
        </w:rPr>
      </w:pPr>
      <w:r w:rsidRPr="003D70AF">
        <w:rPr>
          <w:rFonts w:ascii="Arial" w:hAnsi="Arial" w:cs="Arial"/>
          <w:b/>
        </w:rPr>
        <w:br/>
        <w:t xml:space="preserve">POST </w:t>
      </w:r>
      <w:r w:rsidR="00DB231A">
        <w:rPr>
          <w:rFonts w:ascii="Arial" w:hAnsi="Arial" w:cs="Arial"/>
          <w:b/>
        </w:rPr>
        <w:t>TITLE</w:t>
      </w:r>
      <w:r w:rsidR="00DB231A">
        <w:rPr>
          <w:rFonts w:ascii="Arial" w:hAnsi="Arial" w:cs="Arial"/>
          <w:b/>
        </w:rPr>
        <w:tab/>
      </w:r>
      <w:r w:rsidR="00DB231A">
        <w:rPr>
          <w:rFonts w:ascii="Arial" w:hAnsi="Arial" w:cs="Arial"/>
          <w:b/>
        </w:rPr>
        <w:tab/>
        <w:t>Housing Administration Officer</w:t>
      </w:r>
    </w:p>
    <w:p w14:paraId="57875E71" w14:textId="30F87D01" w:rsidR="00834A78" w:rsidRPr="00BF6934" w:rsidRDefault="00BF6934" w:rsidP="00834A78">
      <w:pPr>
        <w:pBdr>
          <w:top w:val="single" w:sz="18" w:space="1" w:color="auto"/>
        </w:pBdr>
        <w:jc w:val="both"/>
        <w:rPr>
          <w:rFonts w:ascii="Arial" w:hAnsi="Arial" w:cs="Arial"/>
        </w:rPr>
      </w:pPr>
      <w:r w:rsidRPr="00BF6934">
        <w:rPr>
          <w:rFonts w:ascii="Arial" w:hAnsi="Arial" w:cs="Arial"/>
          <w:b/>
        </w:rPr>
        <w:t>DIRECTORA</w:t>
      </w:r>
      <w:r>
        <w:rPr>
          <w:rFonts w:ascii="Arial" w:hAnsi="Arial" w:cs="Arial"/>
          <w:b/>
        </w:rPr>
        <w:t>TE</w:t>
      </w:r>
      <w:r>
        <w:rPr>
          <w:rFonts w:ascii="Arial" w:hAnsi="Arial" w:cs="Arial"/>
          <w:b/>
        </w:rPr>
        <w:tab/>
      </w:r>
      <w:r w:rsidR="006D12DC">
        <w:rPr>
          <w:rFonts w:ascii="Arial" w:hAnsi="Arial" w:cs="Arial"/>
          <w:b/>
        </w:rPr>
        <w:t xml:space="preserve">Place &amp; Prosperity </w:t>
      </w:r>
      <w:r w:rsidRPr="00BF6934">
        <w:rPr>
          <w:rFonts w:ascii="Arial" w:hAnsi="Arial" w:cs="Arial"/>
          <w:b/>
        </w:rPr>
        <w:t xml:space="preserve">           </w:t>
      </w:r>
      <w:r w:rsidR="00CE2D3B">
        <w:rPr>
          <w:rFonts w:ascii="Arial" w:hAnsi="Arial" w:cs="Arial"/>
          <w:b/>
        </w:rPr>
        <w:t xml:space="preserve">  DEPARTMENT</w:t>
      </w:r>
      <w:r w:rsidR="00CE2D3B">
        <w:rPr>
          <w:rFonts w:ascii="Arial" w:hAnsi="Arial" w:cs="Arial"/>
          <w:b/>
        </w:rPr>
        <w:tab/>
        <w:t>Housing</w:t>
      </w:r>
      <w:r w:rsidR="006D12DC">
        <w:rPr>
          <w:rFonts w:ascii="Arial" w:hAnsi="Arial" w:cs="Arial"/>
          <w:b/>
        </w:rPr>
        <w:t xml:space="preserve"> Solutions</w:t>
      </w:r>
    </w:p>
    <w:p w14:paraId="7F3EF1E2" w14:textId="77777777" w:rsidR="00834A78" w:rsidRPr="003D70AF" w:rsidRDefault="00834A78" w:rsidP="00834A78">
      <w:pPr>
        <w:jc w:val="both"/>
        <w:rPr>
          <w:rFonts w:ascii="Arial" w:hAnsi="Arial" w:cs="Arial"/>
        </w:rPr>
      </w:pPr>
      <w:bookmarkStart w:id="0" w:name="_Toc282613593"/>
    </w:p>
    <w:p w14:paraId="2CD26D54" w14:textId="77777777" w:rsidR="00834A78" w:rsidRPr="003D70AF" w:rsidRDefault="00834A78" w:rsidP="00834A78">
      <w:pPr>
        <w:pBdr>
          <w:top w:val="single" w:sz="18" w:space="1" w:color="auto"/>
        </w:pBdr>
        <w:jc w:val="both"/>
        <w:rPr>
          <w:rFonts w:ascii="Arial" w:hAnsi="Arial" w:cs="Arial"/>
          <w:b/>
          <w:u w:val="single"/>
        </w:rPr>
      </w:pPr>
    </w:p>
    <w:p w14:paraId="1FB8FDAB" w14:textId="77777777" w:rsidR="00834A78" w:rsidRPr="00263712" w:rsidRDefault="00834A78" w:rsidP="00263712">
      <w:pPr>
        <w:keepNext/>
        <w:keepLines/>
        <w:spacing w:after="0"/>
        <w:outlineLvl w:val="0"/>
        <w:rPr>
          <w:rFonts w:ascii="Arial" w:eastAsiaTheme="majorEastAsia" w:hAnsi="Arial" w:cs="Arial"/>
          <w:b/>
          <w:bCs/>
        </w:rPr>
      </w:pPr>
      <w:bookmarkStart w:id="1" w:name="_Toc449007469"/>
      <w:r w:rsidRPr="00263712">
        <w:rPr>
          <w:rFonts w:ascii="Arial" w:eastAsiaTheme="majorEastAsia" w:hAnsi="Arial" w:cs="Arial"/>
          <w:b/>
          <w:bCs/>
        </w:rPr>
        <w:t>PRINCIPAL TERMS AND CONDITIONS OF EMPLOYMENT</w:t>
      </w:r>
      <w:bookmarkEnd w:id="0"/>
      <w:bookmarkEnd w:id="1"/>
      <w:r w:rsidRPr="00263712">
        <w:rPr>
          <w:rFonts w:ascii="Arial" w:eastAsiaTheme="majorEastAsia" w:hAnsi="Arial" w:cs="Arial"/>
          <w:b/>
          <w:bCs/>
        </w:rPr>
        <w:br/>
      </w:r>
    </w:p>
    <w:p w14:paraId="16E84DE8" w14:textId="0AFB5006" w:rsidR="00834A78" w:rsidRPr="00263712" w:rsidRDefault="00263712" w:rsidP="00CE2D3B">
      <w:pPr>
        <w:ind w:left="851" w:hanging="851"/>
        <w:jc w:val="both"/>
        <w:rPr>
          <w:rFonts w:ascii="Arial" w:hAnsi="Arial" w:cs="Arial"/>
        </w:rPr>
      </w:pPr>
      <w:r w:rsidRPr="00263712">
        <w:rPr>
          <w:rFonts w:ascii="Arial" w:hAnsi="Arial" w:cs="Arial"/>
        </w:rPr>
        <w:t>1.</w:t>
      </w:r>
      <w:r w:rsidRPr="00263712">
        <w:rPr>
          <w:rFonts w:ascii="Arial" w:hAnsi="Arial" w:cs="Arial"/>
        </w:rPr>
        <w:tab/>
        <w:t>The s</w:t>
      </w:r>
      <w:r w:rsidR="00834A78" w:rsidRPr="00263712">
        <w:rPr>
          <w:rFonts w:ascii="Arial" w:hAnsi="Arial" w:cs="Arial"/>
        </w:rPr>
        <w:t>alary for this post will be up</w:t>
      </w:r>
      <w:r w:rsidRPr="00263712">
        <w:rPr>
          <w:rFonts w:ascii="Arial" w:hAnsi="Arial" w:cs="Arial"/>
        </w:rPr>
        <w:t xml:space="preserve"> to a maximum of £2</w:t>
      </w:r>
      <w:r w:rsidR="006D12DC">
        <w:rPr>
          <w:rFonts w:ascii="Arial" w:hAnsi="Arial" w:cs="Arial"/>
        </w:rPr>
        <w:t>7</w:t>
      </w:r>
      <w:r w:rsidRPr="00263712">
        <w:rPr>
          <w:rFonts w:ascii="Arial" w:hAnsi="Arial" w:cs="Arial"/>
        </w:rPr>
        <w:t>,</w:t>
      </w:r>
      <w:r w:rsidR="006D12DC">
        <w:rPr>
          <w:rFonts w:ascii="Arial" w:hAnsi="Arial" w:cs="Arial"/>
        </w:rPr>
        <w:t>269</w:t>
      </w:r>
      <w:r w:rsidRPr="00263712">
        <w:rPr>
          <w:rFonts w:ascii="Arial" w:hAnsi="Arial" w:cs="Arial"/>
        </w:rPr>
        <w:t xml:space="preserve"> per annum.  The minimum salary is £</w:t>
      </w:r>
      <w:r w:rsidR="00C8303E">
        <w:rPr>
          <w:rFonts w:ascii="Arial" w:hAnsi="Arial" w:cs="Arial"/>
        </w:rPr>
        <w:t>2</w:t>
      </w:r>
      <w:r w:rsidR="006D12DC">
        <w:rPr>
          <w:rFonts w:ascii="Arial" w:hAnsi="Arial" w:cs="Arial"/>
        </w:rPr>
        <w:t>5</w:t>
      </w:r>
      <w:r w:rsidRPr="00263712">
        <w:rPr>
          <w:rFonts w:ascii="Arial" w:hAnsi="Arial" w:cs="Arial"/>
        </w:rPr>
        <w:t>,</w:t>
      </w:r>
      <w:r w:rsidR="006D12DC">
        <w:rPr>
          <w:rFonts w:ascii="Arial" w:hAnsi="Arial" w:cs="Arial"/>
        </w:rPr>
        <w:t>584</w:t>
      </w:r>
      <w:r w:rsidR="00834A78" w:rsidRPr="00263712">
        <w:rPr>
          <w:rFonts w:ascii="Arial" w:hAnsi="Arial" w:cs="Arial"/>
        </w:rPr>
        <w:t xml:space="preserve"> per annum.  In all other respects, the conditions of service laid down by the National Joint Council for Local Authorities Services Employees as supplemented or amended by the Council will apply.</w:t>
      </w:r>
    </w:p>
    <w:p w14:paraId="69018D61" w14:textId="77777777" w:rsidR="00834A78" w:rsidRPr="00263712" w:rsidRDefault="00834A78" w:rsidP="00CE2D3B">
      <w:pPr>
        <w:ind w:left="851" w:hanging="851"/>
        <w:jc w:val="both"/>
        <w:rPr>
          <w:rFonts w:ascii="Arial" w:hAnsi="Arial" w:cs="Arial"/>
        </w:rPr>
      </w:pPr>
      <w:r w:rsidRPr="00263712">
        <w:rPr>
          <w:rFonts w:ascii="Arial" w:hAnsi="Arial" w:cs="Arial"/>
        </w:rPr>
        <w:t>3.</w:t>
      </w:r>
      <w:r w:rsidRPr="00263712">
        <w:rPr>
          <w:rFonts w:ascii="Arial" w:hAnsi="Arial" w:cs="Arial"/>
        </w:rPr>
        <w:tab/>
        <w:t>The appointment requires ONE months’ notice of termination by the employee.</w:t>
      </w:r>
    </w:p>
    <w:p w14:paraId="7B99A2BE" w14:textId="77777777" w:rsidR="00834A78" w:rsidRPr="00263712" w:rsidRDefault="00834A78" w:rsidP="00263712">
      <w:pPr>
        <w:ind w:left="851" w:hanging="851"/>
        <w:jc w:val="both"/>
        <w:rPr>
          <w:rFonts w:ascii="Arial" w:hAnsi="Arial" w:cs="Arial"/>
        </w:rPr>
      </w:pPr>
      <w:r w:rsidRPr="00263712">
        <w:rPr>
          <w:rFonts w:ascii="Arial" w:hAnsi="Arial" w:cs="Arial"/>
        </w:rPr>
        <w:t>4.</w:t>
      </w:r>
      <w:r w:rsidRPr="00263712">
        <w:rPr>
          <w:rFonts w:ascii="Arial" w:hAnsi="Arial" w:cs="Arial"/>
        </w:rPr>
        <w:tab/>
        <w:t>The hours of work are 37 per week, Monday to Friday.  However, a flexible working hour</w:t>
      </w:r>
      <w:r w:rsidR="00263712" w:rsidRPr="00263712">
        <w:rPr>
          <w:rFonts w:ascii="Arial" w:hAnsi="Arial" w:cs="Arial"/>
        </w:rPr>
        <w:t>’</w:t>
      </w:r>
      <w:r w:rsidRPr="00263712">
        <w:rPr>
          <w:rFonts w:ascii="Arial" w:hAnsi="Arial" w:cs="Arial"/>
        </w:rPr>
        <w:t>s scheme is available.</w:t>
      </w:r>
    </w:p>
    <w:p w14:paraId="5005516D" w14:textId="7F9F0BD7" w:rsidR="00834A78" w:rsidRPr="00263712" w:rsidRDefault="00834A78" w:rsidP="00263712">
      <w:pPr>
        <w:ind w:left="851" w:hanging="851"/>
        <w:jc w:val="both"/>
        <w:rPr>
          <w:rFonts w:ascii="Arial" w:hAnsi="Arial" w:cs="Arial"/>
        </w:rPr>
      </w:pPr>
      <w:r w:rsidRPr="00263712">
        <w:rPr>
          <w:rFonts w:ascii="Arial" w:hAnsi="Arial" w:cs="Arial"/>
        </w:rPr>
        <w:t>6.</w:t>
      </w:r>
      <w:r w:rsidRPr="00263712">
        <w:rPr>
          <w:rFonts w:ascii="Arial" w:hAnsi="Arial" w:cs="Arial"/>
        </w:rPr>
        <w:tab/>
        <w:t xml:space="preserve">Annual holiday entitlement is </w:t>
      </w:r>
      <w:r w:rsidR="00CC3BB7" w:rsidRPr="00263712">
        <w:rPr>
          <w:rFonts w:ascii="Arial" w:hAnsi="Arial" w:cs="Arial"/>
        </w:rPr>
        <w:t>2</w:t>
      </w:r>
      <w:r w:rsidR="006D12DC">
        <w:rPr>
          <w:rFonts w:ascii="Arial" w:hAnsi="Arial" w:cs="Arial"/>
        </w:rPr>
        <w:t>5</w:t>
      </w:r>
      <w:r w:rsidRPr="00263712">
        <w:rPr>
          <w:rFonts w:ascii="Arial" w:hAnsi="Arial" w:cs="Arial"/>
        </w:rPr>
        <w:t xml:space="preserve"> days per year, rising to </w:t>
      </w:r>
      <w:r w:rsidR="006D12DC">
        <w:rPr>
          <w:rFonts w:ascii="Arial" w:hAnsi="Arial" w:cs="Arial"/>
        </w:rPr>
        <w:t>30</w:t>
      </w:r>
      <w:r w:rsidRPr="00263712">
        <w:rPr>
          <w:rFonts w:ascii="Arial" w:hAnsi="Arial" w:cs="Arial"/>
        </w:rPr>
        <w:t xml:space="preserve"> days after 5 years local government service (this includes 4 former discretionary days once taken after Public/Bank Holidays) plus 8 statutory and 1 day which is taken at the discretion of the Authority.  Two days of annual leave are fixed to enable employees to take a </w:t>
      </w:r>
      <w:r w:rsidR="00CC3BB7" w:rsidRPr="00263712">
        <w:rPr>
          <w:rFonts w:ascii="Arial" w:hAnsi="Arial" w:cs="Arial"/>
        </w:rPr>
        <w:t>week’s</w:t>
      </w:r>
      <w:r w:rsidRPr="00263712">
        <w:rPr>
          <w:rFonts w:ascii="Arial" w:hAnsi="Arial" w:cs="Arial"/>
        </w:rPr>
        <w:t xml:space="preserve"> leave between Christmas Day and New </w:t>
      </w:r>
      <w:r w:rsidR="00CC3BB7" w:rsidRPr="00263712">
        <w:rPr>
          <w:rFonts w:ascii="Arial" w:hAnsi="Arial" w:cs="Arial"/>
        </w:rPr>
        <w:t>Year’s</w:t>
      </w:r>
      <w:r w:rsidRPr="00263712">
        <w:rPr>
          <w:rFonts w:ascii="Arial" w:hAnsi="Arial" w:cs="Arial"/>
        </w:rPr>
        <w:t xml:space="preserve"> Day.</w:t>
      </w:r>
    </w:p>
    <w:p w14:paraId="7711ACEB" w14:textId="77777777" w:rsidR="00834A78" w:rsidRPr="00263712" w:rsidRDefault="00834A78" w:rsidP="00263712">
      <w:pPr>
        <w:ind w:left="851" w:hanging="851"/>
        <w:jc w:val="both"/>
        <w:rPr>
          <w:rFonts w:ascii="Arial" w:hAnsi="Arial" w:cs="Arial"/>
        </w:rPr>
      </w:pPr>
      <w:r w:rsidRPr="00263712">
        <w:rPr>
          <w:rFonts w:ascii="Arial" w:hAnsi="Arial" w:cs="Arial"/>
        </w:rPr>
        <w:t>7.</w:t>
      </w:r>
      <w:r w:rsidRPr="00263712">
        <w:rPr>
          <w:rFonts w:ascii="Arial" w:hAnsi="Arial" w:cs="Arial"/>
        </w:rPr>
        <w:tab/>
        <w:t xml:space="preserve">The Local Government Superannuation Scheme is available. All employees aged under 75 contracted for a period in excess of three months are eligible to join the Local Government Pension Scheme (LGPS).  </w:t>
      </w:r>
      <w:r w:rsidRPr="00263712">
        <w:rPr>
          <w:rFonts w:ascii="Arial" w:hAnsi="Arial" w:cs="Arial"/>
          <w:b/>
          <w:bCs/>
        </w:rPr>
        <w:t>Please note that provided you meet these criteria you will automatically be put into the Pension Scheme unless you opt not to join.</w:t>
      </w:r>
      <w:r w:rsidRPr="00263712">
        <w:rPr>
          <w:rFonts w:ascii="Arial" w:hAnsi="Arial" w:cs="Arial"/>
        </w:rPr>
        <w:t xml:space="preserve"> Should you wish to opt out of the scheme you can do so on your first day of employment</w:t>
      </w:r>
      <w:r w:rsidR="00263712" w:rsidRPr="00263712">
        <w:rPr>
          <w:rFonts w:ascii="Arial" w:hAnsi="Arial" w:cs="Arial"/>
        </w:rPr>
        <w:t>.</w:t>
      </w:r>
    </w:p>
    <w:p w14:paraId="7C23A9E8" w14:textId="76BA8F32" w:rsidR="00263712" w:rsidRPr="00263712" w:rsidRDefault="00CE2D3B" w:rsidP="00263712">
      <w:pPr>
        <w:ind w:left="851" w:hanging="851"/>
        <w:jc w:val="both"/>
        <w:rPr>
          <w:rFonts w:ascii="Arial" w:hAnsi="Arial" w:cs="Arial"/>
        </w:rPr>
      </w:pPr>
      <w:r>
        <w:rPr>
          <w:rFonts w:ascii="Arial" w:hAnsi="Arial" w:cs="Arial"/>
        </w:rPr>
        <w:t>8.</w:t>
      </w:r>
      <w:r>
        <w:rPr>
          <w:rFonts w:ascii="Arial" w:hAnsi="Arial" w:cs="Arial"/>
        </w:rPr>
        <w:tab/>
        <w:t xml:space="preserve">This is a </w:t>
      </w:r>
      <w:r w:rsidR="006D12DC">
        <w:rPr>
          <w:rFonts w:ascii="Arial" w:hAnsi="Arial" w:cs="Arial"/>
        </w:rPr>
        <w:t xml:space="preserve">fixed term post for 24 Months </w:t>
      </w:r>
    </w:p>
    <w:p w14:paraId="7F3A10E7" w14:textId="77777777" w:rsidR="00834A78" w:rsidRPr="00263712" w:rsidRDefault="00263712" w:rsidP="00263712">
      <w:pPr>
        <w:ind w:left="851" w:hanging="851"/>
        <w:jc w:val="both"/>
        <w:rPr>
          <w:rFonts w:ascii="Arial" w:hAnsi="Arial" w:cs="Arial"/>
        </w:rPr>
      </w:pPr>
      <w:r w:rsidRPr="00263712">
        <w:rPr>
          <w:rFonts w:ascii="Arial" w:hAnsi="Arial" w:cs="Arial"/>
        </w:rPr>
        <w:t>9</w:t>
      </w:r>
      <w:r w:rsidR="00834A78" w:rsidRPr="00263712">
        <w:rPr>
          <w:rFonts w:ascii="Arial" w:hAnsi="Arial" w:cs="Arial"/>
        </w:rPr>
        <w:t>.</w:t>
      </w:r>
      <w:r w:rsidR="00834A78" w:rsidRPr="00263712">
        <w:rPr>
          <w:rFonts w:ascii="Arial" w:hAnsi="Arial" w:cs="Arial"/>
        </w:rPr>
        <w:tab/>
        <w:t>The post will be subject to a six-month probationary period.</w:t>
      </w:r>
    </w:p>
    <w:p w14:paraId="71A77636" w14:textId="77777777" w:rsidR="00834A78" w:rsidRPr="00263712" w:rsidRDefault="00263712" w:rsidP="00263712">
      <w:pPr>
        <w:ind w:left="851" w:hanging="851"/>
        <w:jc w:val="both"/>
        <w:rPr>
          <w:rFonts w:ascii="Arial" w:hAnsi="Arial" w:cs="Arial"/>
        </w:rPr>
      </w:pPr>
      <w:r w:rsidRPr="00263712">
        <w:rPr>
          <w:rFonts w:ascii="Arial" w:hAnsi="Arial" w:cs="Arial"/>
        </w:rPr>
        <w:t>10.</w:t>
      </w:r>
      <w:r w:rsidR="00834A78" w:rsidRPr="00263712">
        <w:rPr>
          <w:rFonts w:ascii="Arial" w:hAnsi="Arial" w:cs="Arial"/>
        </w:rPr>
        <w:tab/>
        <w:t>The appointment will be subject to satisfactory medical clearance.</w:t>
      </w:r>
    </w:p>
    <w:p w14:paraId="406EDF0B" w14:textId="77777777" w:rsidR="00131D33" w:rsidRDefault="00263712" w:rsidP="00131D33">
      <w:pPr>
        <w:ind w:left="851" w:hanging="851"/>
        <w:jc w:val="both"/>
        <w:rPr>
          <w:rFonts w:ascii="Arial" w:hAnsi="Arial" w:cs="Arial"/>
        </w:rPr>
      </w:pPr>
      <w:r w:rsidRPr="00263712">
        <w:rPr>
          <w:rFonts w:ascii="Arial" w:hAnsi="Arial" w:cs="Arial"/>
        </w:rPr>
        <w:t>11.</w:t>
      </w:r>
      <w:r w:rsidR="00834A78" w:rsidRPr="00263712">
        <w:rPr>
          <w:rFonts w:ascii="Arial" w:hAnsi="Arial" w:cs="Arial"/>
        </w:rPr>
        <w:tab/>
        <w:t>The appointment will be subject to the receipt of satisfactory references.</w:t>
      </w:r>
    </w:p>
    <w:p w14:paraId="786F7259" w14:textId="77777777" w:rsidR="00131D33" w:rsidRDefault="00131D33" w:rsidP="00131D33">
      <w:pPr>
        <w:ind w:left="851" w:hanging="851"/>
        <w:jc w:val="both"/>
        <w:rPr>
          <w:rFonts w:ascii="Arial" w:hAnsi="Arial" w:cs="Arial"/>
        </w:rPr>
      </w:pPr>
      <w:r>
        <w:rPr>
          <w:rFonts w:ascii="Arial" w:hAnsi="Arial" w:cs="Arial"/>
        </w:rPr>
        <w:t>12.</w:t>
      </w:r>
      <w:r>
        <w:rPr>
          <w:rFonts w:ascii="Arial" w:hAnsi="Arial" w:cs="Arial"/>
        </w:rPr>
        <w:tab/>
      </w:r>
      <w:r w:rsidRPr="00F02AE3">
        <w:rPr>
          <w:rFonts w:ascii="Arial" w:eastAsia="Times New Roman" w:hAnsi="Arial" w:cs="Arial"/>
          <w:lang w:eastAsia="en-GB"/>
        </w:rPr>
        <w:t xml:space="preserve">The provisionally selected applicant for this post will be asked to apply for a Disclosure. The post is, therefore subject to a satisfactory Disclosure to the Council. The Council’s policy on the Recruitment of Ex-Offenders is included in the application pack. Also included is information on the Rehabilitation of Offenders Act 1974. </w:t>
      </w:r>
    </w:p>
    <w:p w14:paraId="6682B9DD" w14:textId="77777777" w:rsidR="00CE2D3B" w:rsidRDefault="00131D33" w:rsidP="00CE2D3B">
      <w:pPr>
        <w:ind w:left="851" w:hanging="851"/>
        <w:rPr>
          <w:rFonts w:ascii="Arial" w:hAnsi="Arial" w:cs="Arial"/>
        </w:rPr>
      </w:pPr>
      <w:r>
        <w:rPr>
          <w:rFonts w:ascii="Arial" w:hAnsi="Arial" w:cs="Arial"/>
        </w:rPr>
        <w:tab/>
      </w:r>
      <w:r w:rsidRPr="00F02AE3">
        <w:rPr>
          <w:rFonts w:ascii="Arial" w:hAnsi="Arial" w:cs="Arial"/>
        </w:rPr>
        <w:t>The Council is committed to and complies with the Disclosure and Barring Service (DBS) Code of Practice.  A copy of this can be obtained from either Human Resources (01283 595789) or the Disclosure web site:</w:t>
      </w:r>
    </w:p>
    <w:p w14:paraId="4021451A" w14:textId="77777777" w:rsidR="00131D33" w:rsidRPr="00CE2D3B" w:rsidRDefault="00131D33" w:rsidP="00CE2D3B">
      <w:pPr>
        <w:ind w:left="1571" w:hanging="851"/>
        <w:rPr>
          <w:rFonts w:ascii="Arial" w:hAnsi="Arial" w:cs="Arial"/>
        </w:rPr>
      </w:pPr>
      <w:r w:rsidRPr="00F02AE3">
        <w:rPr>
          <w:rFonts w:ascii="Arial" w:hAnsi="Arial" w:cs="Arial"/>
        </w:rPr>
        <w:t>(</w:t>
      </w:r>
      <w:hyperlink r:id="rId4" w:history="1">
        <w:r w:rsidR="00CE2D3B" w:rsidRPr="004F2066">
          <w:rPr>
            <w:rStyle w:val="Hyperlink"/>
            <w:rFonts w:ascii="Arial" w:hAnsi="Arial" w:cs="Arial"/>
          </w:rPr>
          <w:t>http://www.homeoffice.gov.uk/publications/agencies-public-bodies/dbs/dbs-checking</w:t>
        </w:r>
      </w:hyperlink>
      <w:r w:rsidR="00CE2D3B">
        <w:rPr>
          <w:rFonts w:ascii="Arial" w:hAnsi="Arial" w:cs="Arial"/>
          <w:u w:val="single"/>
        </w:rPr>
        <w:t xml:space="preserve"> </w:t>
      </w:r>
      <w:r w:rsidRPr="00F02AE3">
        <w:rPr>
          <w:rFonts w:ascii="Arial" w:hAnsi="Arial" w:cs="Arial"/>
          <w:u w:val="single"/>
        </w:rPr>
        <w:t>service-guidance/cop</w:t>
      </w:r>
      <w:r w:rsidRPr="00F02AE3">
        <w:rPr>
          <w:rFonts w:ascii="Arial" w:hAnsi="Arial" w:cs="Arial"/>
        </w:rPr>
        <w:t>)</w:t>
      </w:r>
    </w:p>
    <w:sectPr w:rsidR="00131D33" w:rsidRPr="00CE2D3B" w:rsidSect="00CE2D3B">
      <w:pgSz w:w="11906" w:h="16838"/>
      <w:pgMar w:top="130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8A6"/>
    <w:rsid w:val="00131D33"/>
    <w:rsid w:val="00155318"/>
    <w:rsid w:val="00162BFF"/>
    <w:rsid w:val="00263712"/>
    <w:rsid w:val="003D70AF"/>
    <w:rsid w:val="006C386B"/>
    <w:rsid w:val="006D12DC"/>
    <w:rsid w:val="00834A78"/>
    <w:rsid w:val="008F18A6"/>
    <w:rsid w:val="00A966D0"/>
    <w:rsid w:val="00B75657"/>
    <w:rsid w:val="00BF6934"/>
    <w:rsid w:val="00C35C2F"/>
    <w:rsid w:val="00C8303E"/>
    <w:rsid w:val="00CC3BB7"/>
    <w:rsid w:val="00CE2D3B"/>
    <w:rsid w:val="00DB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F803"/>
  <w15:docId w15:val="{993D7F9B-1495-43FB-AB53-B97AB88D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meoffice.gov.uk/publications/agencies-public-bodies/dbs/dbs-che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Ann</dc:creator>
  <cp:lastModifiedBy>Jordan Brown</cp:lastModifiedBy>
  <cp:revision>5</cp:revision>
  <cp:lastPrinted>2020-01-24T23:11:00Z</cp:lastPrinted>
  <dcterms:created xsi:type="dcterms:W3CDTF">2020-01-24T23:12:00Z</dcterms:created>
  <dcterms:modified xsi:type="dcterms:W3CDTF">2025-05-07T15:42:00Z</dcterms:modified>
</cp:coreProperties>
</file>