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7FAFA" w14:textId="77777777" w:rsidR="0097776E" w:rsidRPr="00C33082" w:rsidRDefault="0097776E" w:rsidP="0097776E">
      <w:pPr>
        <w:spacing w:after="0" w:line="240" w:lineRule="auto"/>
        <w:jc w:val="center"/>
        <w:outlineLvl w:val="7"/>
        <w:rPr>
          <w:rFonts w:ascii="Arial" w:eastAsia="Times New Roman" w:hAnsi="Arial" w:cs="Arial"/>
          <w:b/>
          <w:iCs/>
          <w:sz w:val="28"/>
          <w:szCs w:val="28"/>
          <w:lang w:eastAsia="en-GB"/>
        </w:rPr>
      </w:pPr>
      <w:r w:rsidRPr="00C33082">
        <w:rPr>
          <w:rFonts w:ascii="Arial" w:eastAsia="Times New Roman" w:hAnsi="Arial" w:cs="Arial"/>
          <w:b/>
          <w:iCs/>
          <w:sz w:val="28"/>
          <w:szCs w:val="28"/>
          <w:lang w:eastAsia="en-GB"/>
        </w:rPr>
        <w:t>SOUTH DERBYSHIRE DISTRICT COUNCIL</w:t>
      </w:r>
    </w:p>
    <w:p w14:paraId="3F142FB2" w14:textId="77777777" w:rsidR="0097776E" w:rsidRPr="00C33082" w:rsidRDefault="0097776E" w:rsidP="0097776E">
      <w:pPr>
        <w:tabs>
          <w:tab w:val="left" w:pos="540"/>
        </w:tabs>
        <w:spacing w:after="0" w:line="240" w:lineRule="auto"/>
        <w:jc w:val="center"/>
        <w:outlineLvl w:val="0"/>
        <w:rPr>
          <w:rFonts w:ascii="Arial" w:eastAsia="Times New Roman" w:hAnsi="Arial" w:cs="Arial"/>
          <w:b/>
          <w:bCs/>
          <w:sz w:val="24"/>
          <w:szCs w:val="24"/>
        </w:rPr>
      </w:pPr>
      <w:bookmarkStart w:id="0" w:name="_Toc282613590"/>
      <w:bookmarkStart w:id="1" w:name="_Toc449007461"/>
      <w:r w:rsidRPr="00C33082">
        <w:rPr>
          <w:rFonts w:ascii="Arial" w:eastAsia="Times New Roman" w:hAnsi="Arial" w:cs="Arial"/>
          <w:b/>
          <w:bCs/>
          <w:sz w:val="24"/>
          <w:szCs w:val="24"/>
        </w:rPr>
        <w:t>JOB DESCRIPTION</w:t>
      </w:r>
      <w:bookmarkEnd w:id="0"/>
      <w:bookmarkEnd w:id="1"/>
    </w:p>
    <w:p w14:paraId="0476A891" w14:textId="77777777" w:rsidR="0097776E" w:rsidRPr="00C33082" w:rsidRDefault="0097776E" w:rsidP="0097776E">
      <w:pPr>
        <w:jc w:val="both"/>
        <w:rPr>
          <w:rFonts w:ascii="Arial" w:hAnsi="Arial" w:cs="Arial"/>
        </w:rPr>
      </w:pPr>
    </w:p>
    <w:p w14:paraId="572D818A" w14:textId="77777777" w:rsidR="0097776E" w:rsidRPr="00C33082" w:rsidRDefault="0097776E" w:rsidP="000730ED">
      <w:pPr>
        <w:pBdr>
          <w:top w:val="single" w:sz="18" w:space="1" w:color="auto"/>
        </w:pBdr>
        <w:spacing w:line="240" w:lineRule="auto"/>
        <w:jc w:val="both"/>
        <w:rPr>
          <w:rFonts w:ascii="Arial" w:hAnsi="Arial" w:cs="Arial"/>
        </w:rPr>
      </w:pPr>
    </w:p>
    <w:p w14:paraId="07CF7430" w14:textId="37C55E52" w:rsidR="0097776E" w:rsidRPr="00C33082" w:rsidRDefault="0097776E" w:rsidP="000730ED">
      <w:pPr>
        <w:spacing w:before="120" w:after="120" w:line="240" w:lineRule="auto"/>
        <w:ind w:right="-204"/>
        <w:rPr>
          <w:rFonts w:ascii="Arial" w:hAnsi="Arial" w:cs="Arial"/>
          <w:b/>
          <w:bCs/>
        </w:rPr>
      </w:pPr>
      <w:r w:rsidRPr="00C33082">
        <w:rPr>
          <w:rFonts w:ascii="Arial" w:hAnsi="Arial" w:cs="Arial"/>
          <w:b/>
          <w:bCs/>
        </w:rPr>
        <w:t>DIRECTORATE:</w:t>
      </w:r>
      <w:r w:rsidRPr="00C33082">
        <w:rPr>
          <w:rFonts w:ascii="Arial" w:hAnsi="Arial" w:cs="Arial"/>
          <w:b/>
          <w:bCs/>
        </w:rPr>
        <w:tab/>
      </w:r>
      <w:r w:rsidR="001024E2">
        <w:rPr>
          <w:rFonts w:ascii="Arial" w:hAnsi="Arial" w:cs="Arial"/>
          <w:b/>
          <w:bCs/>
        </w:rPr>
        <w:t xml:space="preserve">Place &amp; Prosperity </w:t>
      </w:r>
    </w:p>
    <w:p w14:paraId="3CA8FBE0" w14:textId="77777777" w:rsidR="0097776E" w:rsidRPr="00C33082" w:rsidRDefault="0097776E" w:rsidP="000730ED">
      <w:pPr>
        <w:spacing w:before="120" w:after="120" w:line="240" w:lineRule="auto"/>
        <w:ind w:right="-204"/>
        <w:rPr>
          <w:rFonts w:ascii="Arial" w:hAnsi="Arial" w:cs="Arial"/>
          <w:b/>
          <w:bCs/>
        </w:rPr>
      </w:pPr>
    </w:p>
    <w:p w14:paraId="39D3A12F" w14:textId="18514809" w:rsidR="0097776E" w:rsidRPr="00C33082" w:rsidRDefault="0097776E" w:rsidP="000730ED">
      <w:pPr>
        <w:spacing w:before="120" w:after="120" w:line="240" w:lineRule="auto"/>
        <w:ind w:right="-204"/>
        <w:rPr>
          <w:rFonts w:ascii="Arial" w:hAnsi="Arial" w:cs="Arial"/>
          <w:b/>
          <w:bCs/>
        </w:rPr>
      </w:pPr>
      <w:r w:rsidRPr="00C33082">
        <w:rPr>
          <w:rFonts w:ascii="Arial" w:hAnsi="Arial" w:cs="Arial"/>
          <w:b/>
          <w:bCs/>
        </w:rPr>
        <w:t>SERVICE:</w:t>
      </w:r>
      <w:r w:rsidRPr="00C33082">
        <w:rPr>
          <w:rFonts w:ascii="Arial" w:hAnsi="Arial" w:cs="Arial"/>
          <w:b/>
          <w:bCs/>
        </w:rPr>
        <w:tab/>
      </w:r>
      <w:r w:rsidR="00EA790A">
        <w:rPr>
          <w:rFonts w:ascii="Arial" w:hAnsi="Arial" w:cs="Arial"/>
          <w:b/>
          <w:bCs/>
        </w:rPr>
        <w:tab/>
        <w:t>Housing</w:t>
      </w:r>
      <w:r w:rsidR="000730ED">
        <w:rPr>
          <w:rFonts w:ascii="Arial" w:hAnsi="Arial" w:cs="Arial"/>
          <w:b/>
          <w:bCs/>
        </w:rPr>
        <w:t xml:space="preserve"> Services</w:t>
      </w:r>
    </w:p>
    <w:p w14:paraId="06DB55A1" w14:textId="77777777" w:rsidR="0097776E" w:rsidRPr="00C33082" w:rsidRDefault="0097776E" w:rsidP="000730ED">
      <w:pPr>
        <w:spacing w:before="120" w:after="120" w:line="240" w:lineRule="auto"/>
        <w:ind w:right="-204"/>
        <w:rPr>
          <w:rFonts w:ascii="Arial" w:hAnsi="Arial" w:cs="Arial"/>
          <w:b/>
          <w:bCs/>
        </w:rPr>
      </w:pPr>
    </w:p>
    <w:p w14:paraId="29D85989" w14:textId="4995AA32" w:rsidR="0097776E" w:rsidRDefault="0097776E" w:rsidP="000730ED">
      <w:pPr>
        <w:spacing w:before="120" w:after="120" w:line="240" w:lineRule="auto"/>
        <w:ind w:right="-204"/>
        <w:rPr>
          <w:rFonts w:ascii="Arial" w:hAnsi="Arial" w:cs="Arial"/>
          <w:b/>
          <w:bCs/>
        </w:rPr>
      </w:pPr>
      <w:r w:rsidRPr="00C33082">
        <w:rPr>
          <w:rFonts w:ascii="Arial" w:hAnsi="Arial" w:cs="Arial"/>
          <w:b/>
          <w:bCs/>
        </w:rPr>
        <w:t>POST TITLE:</w:t>
      </w:r>
      <w:r w:rsidRPr="00C33082">
        <w:rPr>
          <w:rFonts w:ascii="Arial" w:hAnsi="Arial" w:cs="Arial"/>
          <w:b/>
          <w:bCs/>
        </w:rPr>
        <w:tab/>
      </w:r>
      <w:r w:rsidR="00887CF9">
        <w:rPr>
          <w:rFonts w:ascii="Arial" w:hAnsi="Arial" w:cs="Arial"/>
          <w:b/>
          <w:bCs/>
        </w:rPr>
        <w:tab/>
      </w:r>
      <w:r w:rsidR="001024E2" w:rsidRPr="001024E2">
        <w:rPr>
          <w:rFonts w:ascii="Arial" w:hAnsi="Arial" w:cs="Arial"/>
          <w:b/>
          <w:bCs/>
        </w:rPr>
        <w:t>Private Landlord &amp; Supported Accommodation Liaison Officer</w:t>
      </w:r>
    </w:p>
    <w:p w14:paraId="1DFAEC36" w14:textId="77777777" w:rsidR="001024E2" w:rsidRPr="00C33082" w:rsidRDefault="001024E2" w:rsidP="000730ED">
      <w:pPr>
        <w:spacing w:before="120" w:after="120" w:line="240" w:lineRule="auto"/>
        <w:ind w:right="-204"/>
        <w:rPr>
          <w:rFonts w:ascii="Arial" w:hAnsi="Arial" w:cs="Arial"/>
          <w:b/>
          <w:bCs/>
        </w:rPr>
      </w:pPr>
    </w:p>
    <w:p w14:paraId="6BEF93EA" w14:textId="568BE1AC" w:rsidR="0097776E" w:rsidRPr="00C33082" w:rsidRDefault="0097776E" w:rsidP="000730ED">
      <w:pPr>
        <w:spacing w:before="120" w:after="120" w:line="240" w:lineRule="auto"/>
        <w:ind w:right="-204"/>
        <w:rPr>
          <w:rFonts w:ascii="Arial" w:hAnsi="Arial" w:cs="Arial"/>
          <w:b/>
          <w:bCs/>
        </w:rPr>
      </w:pPr>
      <w:r w:rsidRPr="00C33082">
        <w:rPr>
          <w:rFonts w:ascii="Arial" w:hAnsi="Arial" w:cs="Arial"/>
          <w:b/>
          <w:bCs/>
        </w:rPr>
        <w:t>GRADE:</w:t>
      </w:r>
      <w:r w:rsidRPr="00C33082">
        <w:rPr>
          <w:rFonts w:ascii="Arial" w:hAnsi="Arial" w:cs="Arial"/>
          <w:b/>
          <w:bCs/>
        </w:rPr>
        <w:tab/>
      </w:r>
      <w:r w:rsidRPr="00C33082">
        <w:rPr>
          <w:rFonts w:ascii="Arial" w:hAnsi="Arial" w:cs="Arial"/>
          <w:b/>
          <w:bCs/>
        </w:rPr>
        <w:tab/>
      </w:r>
      <w:r w:rsidR="00887CF9">
        <w:rPr>
          <w:rFonts w:ascii="Arial" w:hAnsi="Arial" w:cs="Arial"/>
          <w:b/>
          <w:bCs/>
        </w:rPr>
        <w:t xml:space="preserve">Scale </w:t>
      </w:r>
      <w:r w:rsidR="008B39A5">
        <w:rPr>
          <w:rFonts w:ascii="Arial" w:hAnsi="Arial" w:cs="Arial"/>
          <w:b/>
          <w:bCs/>
        </w:rPr>
        <w:t>5</w:t>
      </w:r>
    </w:p>
    <w:p w14:paraId="610A6C38" w14:textId="77777777" w:rsidR="0097776E" w:rsidRPr="00C33082" w:rsidRDefault="0097776E" w:rsidP="000730ED">
      <w:pPr>
        <w:spacing w:before="120" w:after="120" w:line="240" w:lineRule="auto"/>
        <w:ind w:right="-204"/>
        <w:rPr>
          <w:rFonts w:ascii="Arial" w:hAnsi="Arial" w:cs="Arial"/>
          <w:b/>
          <w:bCs/>
        </w:rPr>
      </w:pPr>
    </w:p>
    <w:p w14:paraId="67E6960E" w14:textId="682070BD" w:rsidR="0097776E" w:rsidRPr="00C33082" w:rsidRDefault="0097776E" w:rsidP="000730ED">
      <w:pPr>
        <w:spacing w:before="120" w:after="120" w:line="240" w:lineRule="auto"/>
        <w:ind w:right="-204"/>
        <w:rPr>
          <w:rFonts w:ascii="Arial" w:hAnsi="Arial" w:cs="Arial"/>
          <w:b/>
          <w:bCs/>
        </w:rPr>
      </w:pPr>
      <w:r w:rsidRPr="00C33082">
        <w:rPr>
          <w:rFonts w:ascii="Arial" w:hAnsi="Arial" w:cs="Arial"/>
          <w:b/>
          <w:bCs/>
        </w:rPr>
        <w:t>REPORTS TO:</w:t>
      </w:r>
      <w:r w:rsidRPr="00C33082">
        <w:rPr>
          <w:rFonts w:ascii="Arial" w:hAnsi="Arial" w:cs="Arial"/>
          <w:b/>
          <w:bCs/>
        </w:rPr>
        <w:tab/>
      </w:r>
      <w:r w:rsidR="00B40533" w:rsidRPr="006A56B4">
        <w:rPr>
          <w:rFonts w:ascii="Arial" w:hAnsi="Arial" w:cs="Arial"/>
          <w:b/>
          <w:bCs/>
        </w:rPr>
        <w:t>Housing Solutions Supervisor</w:t>
      </w:r>
    </w:p>
    <w:p w14:paraId="20C3E1F3" w14:textId="77777777" w:rsidR="0097776E" w:rsidRPr="00C33082" w:rsidRDefault="0097776E" w:rsidP="000730ED">
      <w:pPr>
        <w:pBdr>
          <w:bottom w:val="single" w:sz="18" w:space="1" w:color="auto"/>
        </w:pBdr>
        <w:spacing w:line="240" w:lineRule="auto"/>
        <w:jc w:val="both"/>
        <w:rPr>
          <w:rFonts w:ascii="Arial" w:hAnsi="Arial" w:cs="Arial"/>
          <w:b/>
        </w:rPr>
      </w:pPr>
    </w:p>
    <w:p w14:paraId="5C967ED0" w14:textId="18BE0879" w:rsidR="00887CF9" w:rsidRPr="00EA790A" w:rsidRDefault="00887CF9" w:rsidP="00EA790A">
      <w:pPr>
        <w:spacing w:before="240" w:after="60" w:line="240" w:lineRule="auto"/>
        <w:jc w:val="both"/>
        <w:outlineLvl w:val="5"/>
        <w:rPr>
          <w:rFonts w:ascii="Arial" w:hAnsi="Arial" w:cs="Arial"/>
          <w:sz w:val="24"/>
          <w:szCs w:val="24"/>
        </w:rPr>
      </w:pPr>
      <w:r w:rsidRPr="00EA790A">
        <w:rPr>
          <w:rFonts w:ascii="Arial" w:hAnsi="Arial" w:cs="Arial"/>
          <w:sz w:val="24"/>
          <w:szCs w:val="24"/>
        </w:rPr>
        <w:t>The post holder will require a DBS Disclosure</w:t>
      </w:r>
      <w:r w:rsidR="00B40533">
        <w:rPr>
          <w:rFonts w:ascii="Arial" w:hAnsi="Arial" w:cs="Arial"/>
          <w:sz w:val="24"/>
          <w:szCs w:val="24"/>
        </w:rPr>
        <w:t>.</w:t>
      </w:r>
      <w:r w:rsidRPr="00EA790A">
        <w:rPr>
          <w:rFonts w:ascii="Arial" w:hAnsi="Arial" w:cs="Arial"/>
          <w:sz w:val="24"/>
          <w:szCs w:val="24"/>
        </w:rPr>
        <w:t xml:space="preserve"> </w:t>
      </w:r>
    </w:p>
    <w:p w14:paraId="2BBC1E0C" w14:textId="78721202" w:rsidR="001024E2" w:rsidRPr="001024E2" w:rsidRDefault="00887CF9" w:rsidP="001024E2">
      <w:pPr>
        <w:spacing w:before="240" w:after="60" w:line="240" w:lineRule="auto"/>
        <w:jc w:val="both"/>
        <w:outlineLvl w:val="5"/>
        <w:rPr>
          <w:rFonts w:ascii="Arial" w:hAnsi="Arial" w:cs="Arial"/>
          <w:b/>
          <w:bCs/>
          <w:sz w:val="24"/>
          <w:szCs w:val="24"/>
        </w:rPr>
      </w:pPr>
      <w:r w:rsidRPr="000730ED">
        <w:rPr>
          <w:rFonts w:ascii="Arial" w:hAnsi="Arial" w:cs="Arial"/>
          <w:b/>
          <w:bCs/>
          <w:sz w:val="24"/>
          <w:szCs w:val="24"/>
        </w:rPr>
        <w:t>JOB SUMMARY</w:t>
      </w:r>
    </w:p>
    <w:p w14:paraId="31DEC456" w14:textId="77777777" w:rsidR="001024E2" w:rsidRDefault="001024E2" w:rsidP="001024E2">
      <w:pPr>
        <w:pStyle w:val="Default"/>
        <w:numPr>
          <w:ilvl w:val="0"/>
          <w:numId w:val="8"/>
        </w:numPr>
        <w:jc w:val="both"/>
      </w:pPr>
      <w:r>
        <w:t xml:space="preserve">Building relationships with landlords and estate agents across the </w:t>
      </w:r>
      <w:proofErr w:type="gramStart"/>
      <w:r>
        <w:t>District</w:t>
      </w:r>
      <w:proofErr w:type="gramEnd"/>
      <w:r>
        <w:t xml:space="preserve"> and beyond as possible.</w:t>
      </w:r>
    </w:p>
    <w:p w14:paraId="4A1ED7D5" w14:textId="77777777" w:rsidR="001024E2" w:rsidRDefault="001024E2" w:rsidP="001024E2">
      <w:pPr>
        <w:pStyle w:val="Default"/>
        <w:jc w:val="both"/>
      </w:pPr>
    </w:p>
    <w:p w14:paraId="1C4ACFE3" w14:textId="77777777" w:rsidR="001024E2" w:rsidRDefault="001024E2" w:rsidP="001024E2">
      <w:pPr>
        <w:pStyle w:val="Default"/>
        <w:numPr>
          <w:ilvl w:val="0"/>
          <w:numId w:val="8"/>
        </w:numPr>
        <w:jc w:val="both"/>
      </w:pPr>
      <w:r>
        <w:t xml:space="preserve">Building and nurturing effective and long-lasting partnerships with the aim of increasing supply and standards within the PRS sector.  </w:t>
      </w:r>
    </w:p>
    <w:p w14:paraId="7D15F235" w14:textId="77777777" w:rsidR="001024E2" w:rsidRDefault="001024E2" w:rsidP="001024E2">
      <w:pPr>
        <w:pStyle w:val="Default"/>
        <w:jc w:val="both"/>
      </w:pPr>
    </w:p>
    <w:p w14:paraId="01FB1092" w14:textId="0A6564E4" w:rsidR="001024E2" w:rsidRDefault="001024E2" w:rsidP="001024E2">
      <w:pPr>
        <w:numPr>
          <w:ilvl w:val="0"/>
          <w:numId w:val="7"/>
        </w:numPr>
        <w:spacing w:after="0" w:line="240" w:lineRule="auto"/>
        <w:jc w:val="both"/>
        <w:rPr>
          <w:rFonts w:ascii="Arial" w:hAnsi="Arial"/>
          <w:color w:val="000000"/>
          <w:sz w:val="24"/>
          <w:szCs w:val="24"/>
        </w:rPr>
      </w:pPr>
      <w:r w:rsidRPr="00531CA8">
        <w:rPr>
          <w:rFonts w:ascii="Arial" w:hAnsi="Arial"/>
          <w:color w:val="000000"/>
          <w:sz w:val="24"/>
          <w:szCs w:val="24"/>
        </w:rPr>
        <w:t>To improve the quality and standard of supported accommodation and increase oversight and value for money</w:t>
      </w:r>
    </w:p>
    <w:p w14:paraId="0EE4BEA2" w14:textId="77777777" w:rsidR="001024E2" w:rsidRPr="001024E2" w:rsidRDefault="001024E2" w:rsidP="001024E2">
      <w:pPr>
        <w:spacing w:after="0" w:line="240" w:lineRule="auto"/>
        <w:ind w:left="720"/>
        <w:jc w:val="both"/>
        <w:rPr>
          <w:rFonts w:ascii="Arial" w:hAnsi="Arial"/>
          <w:color w:val="000000"/>
          <w:sz w:val="24"/>
          <w:szCs w:val="24"/>
        </w:rPr>
      </w:pPr>
    </w:p>
    <w:p w14:paraId="17B75DD9" w14:textId="77777777" w:rsidR="001024E2" w:rsidRPr="00531CA8" w:rsidRDefault="001024E2" w:rsidP="001024E2">
      <w:pPr>
        <w:numPr>
          <w:ilvl w:val="0"/>
          <w:numId w:val="7"/>
        </w:numPr>
        <w:spacing w:after="0" w:line="240" w:lineRule="auto"/>
        <w:jc w:val="both"/>
        <w:rPr>
          <w:rFonts w:ascii="Arial" w:hAnsi="Arial"/>
          <w:color w:val="000000"/>
          <w:sz w:val="24"/>
          <w:szCs w:val="24"/>
        </w:rPr>
      </w:pPr>
      <w:r w:rsidRPr="00531CA8">
        <w:rPr>
          <w:rFonts w:ascii="Arial" w:hAnsi="Arial"/>
          <w:color w:val="000000"/>
          <w:sz w:val="24"/>
          <w:szCs w:val="24"/>
        </w:rPr>
        <w:t xml:space="preserve">To assist in the process of ensuring vulnerable residents have a safe and supportive environment to live </w:t>
      </w:r>
      <w:proofErr w:type="gramStart"/>
      <w:r w:rsidRPr="00531CA8">
        <w:rPr>
          <w:rFonts w:ascii="Arial" w:hAnsi="Arial"/>
          <w:color w:val="000000"/>
          <w:sz w:val="24"/>
          <w:szCs w:val="24"/>
        </w:rPr>
        <w:t>that aids</w:t>
      </w:r>
      <w:proofErr w:type="gramEnd"/>
      <w:r w:rsidRPr="00531CA8">
        <w:rPr>
          <w:rFonts w:ascii="Arial" w:hAnsi="Arial"/>
          <w:color w:val="000000"/>
          <w:sz w:val="24"/>
          <w:szCs w:val="24"/>
        </w:rPr>
        <w:t xml:space="preserve"> move-on into independent living.</w:t>
      </w:r>
    </w:p>
    <w:p w14:paraId="51D35F59" w14:textId="17B56D05" w:rsidR="00887CF9" w:rsidRPr="000730ED" w:rsidRDefault="00887CF9" w:rsidP="00D74925">
      <w:pPr>
        <w:spacing w:before="240" w:after="60" w:line="240" w:lineRule="auto"/>
        <w:jc w:val="both"/>
        <w:outlineLvl w:val="5"/>
        <w:rPr>
          <w:rFonts w:ascii="Arial" w:hAnsi="Arial" w:cs="Arial"/>
          <w:b/>
          <w:bCs/>
          <w:sz w:val="24"/>
          <w:szCs w:val="24"/>
        </w:rPr>
      </w:pPr>
      <w:r w:rsidRPr="000730ED">
        <w:rPr>
          <w:rFonts w:ascii="Arial" w:hAnsi="Arial" w:cs="Arial"/>
          <w:b/>
          <w:bCs/>
          <w:sz w:val="24"/>
          <w:szCs w:val="24"/>
        </w:rPr>
        <w:t xml:space="preserve">MAIN DUTIES AND RESPONSIBILITIES </w:t>
      </w:r>
    </w:p>
    <w:p w14:paraId="6C793669" w14:textId="77777777" w:rsidR="00887CF9" w:rsidRPr="000730ED" w:rsidRDefault="00887CF9" w:rsidP="00EA790A">
      <w:pPr>
        <w:spacing w:before="240" w:after="60" w:line="240" w:lineRule="auto"/>
        <w:jc w:val="both"/>
        <w:outlineLvl w:val="5"/>
        <w:rPr>
          <w:rFonts w:ascii="Arial" w:hAnsi="Arial" w:cs="Arial"/>
          <w:b/>
          <w:bCs/>
          <w:sz w:val="24"/>
          <w:szCs w:val="24"/>
        </w:rPr>
      </w:pPr>
      <w:r w:rsidRPr="000730ED">
        <w:rPr>
          <w:rFonts w:ascii="Arial" w:hAnsi="Arial" w:cs="Arial"/>
          <w:b/>
          <w:bCs/>
          <w:sz w:val="24"/>
          <w:szCs w:val="24"/>
        </w:rPr>
        <w:t xml:space="preserve">General </w:t>
      </w:r>
    </w:p>
    <w:p w14:paraId="2B11535B" w14:textId="06E1C587" w:rsidR="00887CF9" w:rsidRPr="001024E2" w:rsidRDefault="00887CF9" w:rsidP="001024E2">
      <w:pPr>
        <w:pStyle w:val="ListParagraph"/>
        <w:numPr>
          <w:ilvl w:val="0"/>
          <w:numId w:val="9"/>
        </w:numPr>
        <w:spacing w:before="240" w:after="60" w:line="240" w:lineRule="auto"/>
        <w:jc w:val="both"/>
        <w:outlineLvl w:val="5"/>
        <w:rPr>
          <w:rFonts w:ascii="Arial" w:hAnsi="Arial" w:cs="Arial"/>
          <w:sz w:val="24"/>
          <w:szCs w:val="24"/>
        </w:rPr>
      </w:pPr>
      <w:r w:rsidRPr="001024E2">
        <w:rPr>
          <w:rFonts w:ascii="Arial" w:hAnsi="Arial" w:cs="Arial"/>
          <w:sz w:val="24"/>
          <w:szCs w:val="24"/>
        </w:rPr>
        <w:t xml:space="preserve">To ensure adherence to the Council’s Health &amp; Safety Policy. </w:t>
      </w:r>
    </w:p>
    <w:p w14:paraId="67B34746" w14:textId="6EB7132A" w:rsidR="00887CF9" w:rsidRPr="001024E2" w:rsidRDefault="00887CF9" w:rsidP="001024E2">
      <w:pPr>
        <w:pStyle w:val="ListParagraph"/>
        <w:numPr>
          <w:ilvl w:val="0"/>
          <w:numId w:val="9"/>
        </w:numPr>
        <w:spacing w:before="240" w:after="60" w:line="240" w:lineRule="auto"/>
        <w:jc w:val="both"/>
        <w:outlineLvl w:val="5"/>
        <w:rPr>
          <w:rFonts w:ascii="Arial" w:hAnsi="Arial" w:cs="Arial"/>
          <w:sz w:val="24"/>
          <w:szCs w:val="24"/>
        </w:rPr>
      </w:pPr>
      <w:r w:rsidRPr="001024E2">
        <w:rPr>
          <w:rFonts w:ascii="Arial" w:hAnsi="Arial" w:cs="Arial"/>
          <w:sz w:val="24"/>
          <w:szCs w:val="24"/>
        </w:rPr>
        <w:t>To support, promote and comply with the Council’s Equal Opportunities and Fairness Scheme when undertaking the duties of the post.</w:t>
      </w:r>
    </w:p>
    <w:p w14:paraId="2B1C520F" w14:textId="3E54B7F0" w:rsidR="00887CF9" w:rsidRPr="001024E2" w:rsidRDefault="00887CF9" w:rsidP="001024E2">
      <w:pPr>
        <w:pStyle w:val="ListParagraph"/>
        <w:numPr>
          <w:ilvl w:val="0"/>
          <w:numId w:val="9"/>
        </w:numPr>
        <w:spacing w:before="240" w:after="60" w:line="240" w:lineRule="auto"/>
        <w:jc w:val="both"/>
        <w:outlineLvl w:val="5"/>
        <w:rPr>
          <w:rFonts w:ascii="Arial" w:hAnsi="Arial" w:cs="Arial"/>
          <w:sz w:val="24"/>
          <w:szCs w:val="24"/>
        </w:rPr>
      </w:pPr>
      <w:r w:rsidRPr="001024E2">
        <w:rPr>
          <w:rFonts w:ascii="Arial" w:hAnsi="Arial" w:cs="Arial"/>
          <w:sz w:val="24"/>
          <w:szCs w:val="24"/>
        </w:rPr>
        <w:t xml:space="preserve">To comply with the Council’s Employee Code of Conduct. </w:t>
      </w:r>
    </w:p>
    <w:p w14:paraId="14B0F1B0" w14:textId="47F0260F" w:rsidR="00887CF9" w:rsidRPr="001024E2" w:rsidRDefault="00887CF9" w:rsidP="001024E2">
      <w:pPr>
        <w:pStyle w:val="ListParagraph"/>
        <w:numPr>
          <w:ilvl w:val="0"/>
          <w:numId w:val="9"/>
        </w:numPr>
        <w:spacing w:before="240" w:after="60" w:line="240" w:lineRule="auto"/>
        <w:jc w:val="both"/>
        <w:outlineLvl w:val="5"/>
        <w:rPr>
          <w:rFonts w:ascii="Arial" w:hAnsi="Arial" w:cs="Arial"/>
          <w:sz w:val="24"/>
          <w:szCs w:val="24"/>
        </w:rPr>
      </w:pPr>
      <w:r w:rsidRPr="001024E2">
        <w:rPr>
          <w:rFonts w:ascii="Arial" w:hAnsi="Arial" w:cs="Arial"/>
          <w:sz w:val="24"/>
          <w:szCs w:val="24"/>
        </w:rPr>
        <w:t xml:space="preserve">The post holder will </w:t>
      </w:r>
      <w:proofErr w:type="gramStart"/>
      <w:r w:rsidRPr="001024E2">
        <w:rPr>
          <w:rFonts w:ascii="Arial" w:hAnsi="Arial" w:cs="Arial"/>
          <w:sz w:val="24"/>
          <w:szCs w:val="24"/>
        </w:rPr>
        <w:t>at all times</w:t>
      </w:r>
      <w:proofErr w:type="gramEnd"/>
      <w:r w:rsidRPr="001024E2">
        <w:rPr>
          <w:rFonts w:ascii="Arial" w:hAnsi="Arial" w:cs="Arial"/>
          <w:sz w:val="24"/>
          <w:szCs w:val="24"/>
        </w:rPr>
        <w:t xml:space="preserve"> respect the sensitivity and confidentiality of any information that they may have access to regarding their clients/customers in adherence with Data Protection. </w:t>
      </w:r>
    </w:p>
    <w:p w14:paraId="1D2A712D" w14:textId="77777777" w:rsidR="001024E2" w:rsidRDefault="001024E2" w:rsidP="001024E2">
      <w:pPr>
        <w:spacing w:before="240" w:after="60" w:line="240" w:lineRule="auto"/>
        <w:jc w:val="both"/>
        <w:outlineLvl w:val="5"/>
        <w:rPr>
          <w:rFonts w:ascii="Arial" w:hAnsi="Arial" w:cs="Arial"/>
          <w:b/>
          <w:bCs/>
          <w:sz w:val="24"/>
          <w:szCs w:val="24"/>
        </w:rPr>
      </w:pPr>
    </w:p>
    <w:p w14:paraId="60DBBE23" w14:textId="77777777" w:rsidR="001024E2" w:rsidRDefault="001024E2" w:rsidP="001024E2">
      <w:pPr>
        <w:spacing w:before="240" w:after="60" w:line="240" w:lineRule="auto"/>
        <w:jc w:val="both"/>
        <w:outlineLvl w:val="5"/>
        <w:rPr>
          <w:rFonts w:ascii="Arial" w:hAnsi="Arial" w:cs="Arial"/>
          <w:b/>
          <w:bCs/>
          <w:sz w:val="24"/>
          <w:szCs w:val="24"/>
        </w:rPr>
      </w:pPr>
    </w:p>
    <w:p w14:paraId="3176736F" w14:textId="28869E5A" w:rsidR="00AF1076" w:rsidRPr="001024E2" w:rsidRDefault="00887CF9" w:rsidP="001024E2">
      <w:pPr>
        <w:spacing w:before="240" w:after="60" w:line="240" w:lineRule="auto"/>
        <w:jc w:val="both"/>
        <w:outlineLvl w:val="5"/>
        <w:rPr>
          <w:rFonts w:ascii="Arial" w:hAnsi="Arial" w:cs="Arial"/>
          <w:b/>
          <w:bCs/>
          <w:sz w:val="24"/>
          <w:szCs w:val="24"/>
        </w:rPr>
      </w:pPr>
      <w:r w:rsidRPr="000730ED">
        <w:rPr>
          <w:rFonts w:ascii="Arial" w:hAnsi="Arial" w:cs="Arial"/>
          <w:b/>
          <w:bCs/>
          <w:sz w:val="24"/>
          <w:szCs w:val="24"/>
        </w:rPr>
        <w:lastRenderedPageBreak/>
        <w:t xml:space="preserve">Specific </w:t>
      </w:r>
    </w:p>
    <w:p w14:paraId="4230B8D4" w14:textId="4FD9528E" w:rsidR="001024E2" w:rsidRPr="001024E2" w:rsidRDefault="001024E2" w:rsidP="001024E2">
      <w:pPr>
        <w:spacing w:before="240" w:after="60" w:line="240" w:lineRule="auto"/>
        <w:jc w:val="both"/>
        <w:outlineLvl w:val="5"/>
        <w:rPr>
          <w:rFonts w:ascii="Arial" w:hAnsi="Arial" w:cs="Arial"/>
          <w:sz w:val="24"/>
          <w:szCs w:val="24"/>
        </w:rPr>
      </w:pPr>
      <w:r w:rsidRPr="001024E2">
        <w:rPr>
          <w:rFonts w:ascii="Arial" w:hAnsi="Arial" w:cs="Arial"/>
          <w:sz w:val="24"/>
          <w:szCs w:val="24"/>
        </w:rPr>
        <w:t>•</w:t>
      </w:r>
      <w:r w:rsidRPr="001024E2">
        <w:rPr>
          <w:rFonts w:ascii="Arial" w:hAnsi="Arial" w:cs="Arial"/>
          <w:sz w:val="24"/>
          <w:szCs w:val="24"/>
        </w:rPr>
        <w:tab/>
        <w:t xml:space="preserve">Work with landlords, tenants, letting agents and organisations to increase access to private rented accommodation </w:t>
      </w:r>
    </w:p>
    <w:p w14:paraId="5287DA60" w14:textId="5F40ECEC" w:rsidR="001024E2" w:rsidRPr="001024E2" w:rsidRDefault="001024E2" w:rsidP="001024E2">
      <w:pPr>
        <w:spacing w:before="240" w:after="60" w:line="240" w:lineRule="auto"/>
        <w:jc w:val="both"/>
        <w:outlineLvl w:val="5"/>
        <w:rPr>
          <w:rFonts w:ascii="Arial" w:hAnsi="Arial" w:cs="Arial"/>
          <w:sz w:val="24"/>
          <w:szCs w:val="24"/>
        </w:rPr>
      </w:pPr>
      <w:r w:rsidRPr="001024E2">
        <w:rPr>
          <w:rFonts w:ascii="Arial" w:hAnsi="Arial" w:cs="Arial"/>
          <w:sz w:val="24"/>
          <w:szCs w:val="24"/>
        </w:rPr>
        <w:t>•</w:t>
      </w:r>
      <w:r w:rsidRPr="001024E2">
        <w:rPr>
          <w:rFonts w:ascii="Arial" w:hAnsi="Arial" w:cs="Arial"/>
          <w:sz w:val="24"/>
          <w:szCs w:val="24"/>
        </w:rPr>
        <w:tab/>
        <w:t xml:space="preserve">Develop a package of incentives, support and promotional offers to foster good relations and long-lasting partnerships with landlords  </w:t>
      </w:r>
    </w:p>
    <w:p w14:paraId="3F4340A0" w14:textId="58CE03AF" w:rsidR="001024E2" w:rsidRPr="001024E2" w:rsidRDefault="001024E2" w:rsidP="001024E2">
      <w:pPr>
        <w:spacing w:before="240" w:after="60" w:line="240" w:lineRule="auto"/>
        <w:jc w:val="both"/>
        <w:outlineLvl w:val="5"/>
        <w:rPr>
          <w:rFonts w:ascii="Arial" w:hAnsi="Arial" w:cs="Arial"/>
          <w:sz w:val="24"/>
          <w:szCs w:val="24"/>
        </w:rPr>
      </w:pPr>
      <w:r w:rsidRPr="001024E2">
        <w:rPr>
          <w:rFonts w:ascii="Arial" w:hAnsi="Arial" w:cs="Arial"/>
          <w:sz w:val="24"/>
          <w:szCs w:val="24"/>
        </w:rPr>
        <w:t>•</w:t>
      </w:r>
      <w:r w:rsidRPr="001024E2">
        <w:rPr>
          <w:rFonts w:ascii="Arial" w:hAnsi="Arial" w:cs="Arial"/>
          <w:sz w:val="24"/>
          <w:szCs w:val="24"/>
        </w:rPr>
        <w:tab/>
        <w:t xml:space="preserve">Promote the Private Rented Scheme across key internal and external stakeholders including elected members, housing options teams, empty homes teams, Local Authority private sector teams and community safety, as well as commissioned services, and many more agencies and organisations that cut across key housing themes. </w:t>
      </w:r>
    </w:p>
    <w:p w14:paraId="7F9BABCA" w14:textId="72702444" w:rsidR="001024E2" w:rsidRPr="001024E2" w:rsidRDefault="001024E2" w:rsidP="001024E2">
      <w:pPr>
        <w:spacing w:before="240" w:after="60" w:line="240" w:lineRule="auto"/>
        <w:jc w:val="both"/>
        <w:outlineLvl w:val="5"/>
        <w:rPr>
          <w:rFonts w:ascii="Arial" w:hAnsi="Arial" w:cs="Arial"/>
          <w:sz w:val="24"/>
          <w:szCs w:val="24"/>
        </w:rPr>
      </w:pPr>
      <w:r w:rsidRPr="001024E2">
        <w:rPr>
          <w:rFonts w:ascii="Arial" w:hAnsi="Arial" w:cs="Arial"/>
          <w:sz w:val="24"/>
          <w:szCs w:val="24"/>
        </w:rPr>
        <w:t>•</w:t>
      </w:r>
      <w:r w:rsidRPr="001024E2">
        <w:rPr>
          <w:rFonts w:ascii="Arial" w:hAnsi="Arial" w:cs="Arial"/>
          <w:sz w:val="24"/>
          <w:szCs w:val="24"/>
        </w:rPr>
        <w:tab/>
        <w:t xml:space="preserve">Increase housing supply in the private rented sector to meet the demand of increased homeless households in the district. </w:t>
      </w:r>
    </w:p>
    <w:p w14:paraId="18414F73" w14:textId="532C40C9" w:rsidR="001024E2" w:rsidRPr="001024E2" w:rsidRDefault="001024E2" w:rsidP="001024E2">
      <w:pPr>
        <w:spacing w:before="240" w:after="60" w:line="240" w:lineRule="auto"/>
        <w:jc w:val="both"/>
        <w:outlineLvl w:val="5"/>
        <w:rPr>
          <w:rFonts w:ascii="Arial" w:hAnsi="Arial" w:cs="Arial"/>
          <w:sz w:val="24"/>
          <w:szCs w:val="24"/>
        </w:rPr>
      </w:pPr>
      <w:r w:rsidRPr="001024E2">
        <w:rPr>
          <w:rFonts w:ascii="Arial" w:hAnsi="Arial" w:cs="Arial"/>
          <w:sz w:val="24"/>
          <w:szCs w:val="24"/>
        </w:rPr>
        <w:t>•</w:t>
      </w:r>
      <w:r w:rsidRPr="001024E2">
        <w:rPr>
          <w:rFonts w:ascii="Arial" w:hAnsi="Arial" w:cs="Arial"/>
          <w:sz w:val="24"/>
          <w:szCs w:val="24"/>
        </w:rPr>
        <w:tab/>
        <w:t xml:space="preserve">Negotiate with landlords and agents in relation to costs and secure reduced or in line LHA Rates where possible. </w:t>
      </w:r>
    </w:p>
    <w:p w14:paraId="19948E97" w14:textId="691A4118" w:rsidR="001024E2" w:rsidRPr="001024E2" w:rsidRDefault="001024E2" w:rsidP="001024E2">
      <w:pPr>
        <w:spacing w:before="240" w:after="60" w:line="240" w:lineRule="auto"/>
        <w:jc w:val="both"/>
        <w:outlineLvl w:val="5"/>
        <w:rPr>
          <w:rFonts w:ascii="Arial" w:hAnsi="Arial" w:cs="Arial"/>
          <w:sz w:val="24"/>
          <w:szCs w:val="24"/>
        </w:rPr>
      </w:pPr>
      <w:r w:rsidRPr="001024E2">
        <w:rPr>
          <w:rFonts w:ascii="Arial" w:hAnsi="Arial" w:cs="Arial"/>
          <w:sz w:val="24"/>
          <w:szCs w:val="24"/>
        </w:rPr>
        <w:t>•</w:t>
      </w:r>
      <w:r w:rsidRPr="001024E2">
        <w:rPr>
          <w:rFonts w:ascii="Arial" w:hAnsi="Arial" w:cs="Arial"/>
          <w:sz w:val="24"/>
          <w:szCs w:val="24"/>
        </w:rPr>
        <w:tab/>
        <w:t xml:space="preserve">To provide innovative and creative solutions to the prevention of homelessness and increase the local supply available through triangular activities. </w:t>
      </w:r>
    </w:p>
    <w:p w14:paraId="6C22568E" w14:textId="63BE3110" w:rsidR="001024E2" w:rsidRPr="001024E2" w:rsidRDefault="001024E2" w:rsidP="001024E2">
      <w:pPr>
        <w:spacing w:before="240" w:after="60" w:line="240" w:lineRule="auto"/>
        <w:jc w:val="both"/>
        <w:outlineLvl w:val="5"/>
        <w:rPr>
          <w:rFonts w:ascii="Arial" w:hAnsi="Arial" w:cs="Arial"/>
          <w:sz w:val="24"/>
          <w:szCs w:val="24"/>
        </w:rPr>
      </w:pPr>
      <w:r w:rsidRPr="001024E2">
        <w:rPr>
          <w:rFonts w:ascii="Arial" w:hAnsi="Arial" w:cs="Arial"/>
          <w:sz w:val="24"/>
          <w:szCs w:val="24"/>
        </w:rPr>
        <w:t>•</w:t>
      </w:r>
      <w:r w:rsidRPr="001024E2">
        <w:rPr>
          <w:rFonts w:ascii="Arial" w:hAnsi="Arial" w:cs="Arial"/>
          <w:sz w:val="24"/>
          <w:szCs w:val="24"/>
        </w:rPr>
        <w:tab/>
        <w:t xml:space="preserve">Help organise and facilitate training and the sharing of best practice to landlords via key partners including DASH </w:t>
      </w:r>
    </w:p>
    <w:p w14:paraId="74270FF6" w14:textId="126D2F0C" w:rsidR="001024E2" w:rsidRPr="001024E2" w:rsidRDefault="001024E2" w:rsidP="001024E2">
      <w:pPr>
        <w:spacing w:before="240" w:after="60" w:line="240" w:lineRule="auto"/>
        <w:jc w:val="both"/>
        <w:outlineLvl w:val="5"/>
        <w:rPr>
          <w:rFonts w:ascii="Arial" w:hAnsi="Arial" w:cs="Arial"/>
          <w:sz w:val="24"/>
          <w:szCs w:val="24"/>
        </w:rPr>
      </w:pPr>
      <w:r w:rsidRPr="001024E2">
        <w:rPr>
          <w:rFonts w:ascii="Arial" w:hAnsi="Arial" w:cs="Arial"/>
          <w:sz w:val="24"/>
          <w:szCs w:val="24"/>
        </w:rPr>
        <w:t>•</w:t>
      </w:r>
      <w:r w:rsidRPr="001024E2">
        <w:rPr>
          <w:rFonts w:ascii="Arial" w:hAnsi="Arial" w:cs="Arial"/>
          <w:sz w:val="24"/>
          <w:szCs w:val="24"/>
        </w:rPr>
        <w:tab/>
        <w:t>To determine and give advice on whether a notice served on a tenant is valid and take a proactive role to help resolve the reason for any threat of eviction.</w:t>
      </w:r>
    </w:p>
    <w:p w14:paraId="252973E1" w14:textId="01B298FC" w:rsidR="001024E2" w:rsidRPr="001024E2" w:rsidRDefault="001024E2" w:rsidP="001024E2">
      <w:pPr>
        <w:spacing w:before="240" w:after="60" w:line="240" w:lineRule="auto"/>
        <w:jc w:val="both"/>
        <w:outlineLvl w:val="5"/>
        <w:rPr>
          <w:rFonts w:ascii="Arial" w:hAnsi="Arial" w:cs="Arial"/>
          <w:sz w:val="24"/>
          <w:szCs w:val="24"/>
        </w:rPr>
      </w:pPr>
      <w:r w:rsidRPr="001024E2">
        <w:rPr>
          <w:rFonts w:ascii="Arial" w:hAnsi="Arial" w:cs="Arial"/>
          <w:sz w:val="24"/>
          <w:szCs w:val="24"/>
        </w:rPr>
        <w:t>•</w:t>
      </w:r>
      <w:r w:rsidRPr="001024E2">
        <w:rPr>
          <w:rFonts w:ascii="Arial" w:hAnsi="Arial" w:cs="Arial"/>
          <w:sz w:val="24"/>
          <w:szCs w:val="24"/>
        </w:rPr>
        <w:tab/>
        <w:t xml:space="preserve">Provide a comprehensive tenancy relations service, advice and assistance to private sector residents including tenants, sub-tenants, licensees, owner occupiers and housing association tenants. </w:t>
      </w:r>
    </w:p>
    <w:p w14:paraId="77008EB7" w14:textId="3BA3A2CF" w:rsidR="001024E2" w:rsidRPr="001024E2" w:rsidRDefault="001024E2" w:rsidP="001024E2">
      <w:pPr>
        <w:spacing w:before="240" w:after="60" w:line="240" w:lineRule="auto"/>
        <w:jc w:val="both"/>
        <w:outlineLvl w:val="5"/>
        <w:rPr>
          <w:rFonts w:ascii="Arial" w:hAnsi="Arial" w:cs="Arial"/>
          <w:sz w:val="24"/>
          <w:szCs w:val="24"/>
        </w:rPr>
      </w:pPr>
      <w:r w:rsidRPr="001024E2">
        <w:rPr>
          <w:rFonts w:ascii="Arial" w:hAnsi="Arial" w:cs="Arial"/>
          <w:sz w:val="24"/>
          <w:szCs w:val="24"/>
        </w:rPr>
        <w:t>•</w:t>
      </w:r>
      <w:r w:rsidRPr="001024E2">
        <w:rPr>
          <w:rFonts w:ascii="Arial" w:hAnsi="Arial" w:cs="Arial"/>
          <w:sz w:val="24"/>
          <w:szCs w:val="24"/>
        </w:rPr>
        <w:tab/>
        <w:t xml:space="preserve">To attend appointments or visit individuals to provide advice and assistance </w:t>
      </w:r>
      <w:proofErr w:type="gramStart"/>
      <w:r w:rsidRPr="001024E2">
        <w:rPr>
          <w:rFonts w:ascii="Arial" w:hAnsi="Arial" w:cs="Arial"/>
          <w:sz w:val="24"/>
          <w:szCs w:val="24"/>
        </w:rPr>
        <w:t>with regard to</w:t>
      </w:r>
      <w:proofErr w:type="gramEnd"/>
      <w:r w:rsidRPr="001024E2">
        <w:rPr>
          <w:rFonts w:ascii="Arial" w:hAnsi="Arial" w:cs="Arial"/>
          <w:sz w:val="24"/>
          <w:szCs w:val="24"/>
        </w:rPr>
        <w:t xml:space="preserve"> seeking, setting up and maintaining private sector accommodation. Including resolving issues that threaten the tenancy and to prevent homelessness in the Private-Rented Sector.</w:t>
      </w:r>
    </w:p>
    <w:p w14:paraId="3F413211" w14:textId="0FA9BFF0" w:rsidR="001024E2" w:rsidRPr="001024E2" w:rsidRDefault="001024E2" w:rsidP="001024E2">
      <w:pPr>
        <w:spacing w:before="240" w:after="60" w:line="240" w:lineRule="auto"/>
        <w:jc w:val="both"/>
        <w:outlineLvl w:val="5"/>
        <w:rPr>
          <w:rFonts w:ascii="Arial" w:hAnsi="Arial" w:cs="Arial"/>
          <w:sz w:val="24"/>
          <w:szCs w:val="24"/>
        </w:rPr>
      </w:pPr>
      <w:r w:rsidRPr="001024E2">
        <w:rPr>
          <w:rFonts w:ascii="Arial" w:hAnsi="Arial" w:cs="Arial"/>
          <w:sz w:val="24"/>
          <w:szCs w:val="24"/>
        </w:rPr>
        <w:t>•</w:t>
      </w:r>
      <w:r w:rsidRPr="001024E2">
        <w:rPr>
          <w:rFonts w:ascii="Arial" w:hAnsi="Arial" w:cs="Arial"/>
          <w:sz w:val="24"/>
          <w:szCs w:val="24"/>
        </w:rPr>
        <w:tab/>
        <w:t>To actively manage a caseload of clients in private rented accommodation and provide advice and assistance as necessary to ensure that clients tenancies are sustained with private landlords.</w:t>
      </w:r>
    </w:p>
    <w:p w14:paraId="54D7E49F" w14:textId="7E351168" w:rsidR="001024E2" w:rsidRPr="001024E2" w:rsidRDefault="001024E2" w:rsidP="001024E2">
      <w:pPr>
        <w:spacing w:before="240" w:after="60" w:line="240" w:lineRule="auto"/>
        <w:jc w:val="both"/>
        <w:outlineLvl w:val="5"/>
        <w:rPr>
          <w:rFonts w:ascii="Arial" w:hAnsi="Arial" w:cs="Arial"/>
          <w:sz w:val="24"/>
          <w:szCs w:val="24"/>
        </w:rPr>
      </w:pPr>
      <w:r w:rsidRPr="001024E2">
        <w:rPr>
          <w:rFonts w:ascii="Arial" w:hAnsi="Arial" w:cs="Arial"/>
          <w:sz w:val="24"/>
          <w:szCs w:val="24"/>
        </w:rPr>
        <w:t>•</w:t>
      </w:r>
      <w:r w:rsidRPr="001024E2">
        <w:rPr>
          <w:rFonts w:ascii="Arial" w:hAnsi="Arial" w:cs="Arial"/>
          <w:sz w:val="24"/>
          <w:szCs w:val="24"/>
        </w:rPr>
        <w:tab/>
        <w:t xml:space="preserve">Provide information, advice and guidance to homeless applicants regarding the homeless process and housing options in relation to their options within the private rented sector. </w:t>
      </w:r>
    </w:p>
    <w:p w14:paraId="07AFAEF7" w14:textId="54E9BDF6" w:rsidR="001024E2" w:rsidRPr="001024E2" w:rsidRDefault="001024E2" w:rsidP="001024E2">
      <w:pPr>
        <w:spacing w:before="240" w:after="60" w:line="240" w:lineRule="auto"/>
        <w:jc w:val="both"/>
        <w:outlineLvl w:val="5"/>
        <w:rPr>
          <w:rFonts w:ascii="Arial" w:hAnsi="Arial" w:cs="Arial"/>
          <w:sz w:val="24"/>
          <w:szCs w:val="24"/>
        </w:rPr>
      </w:pPr>
      <w:r w:rsidRPr="001024E2">
        <w:rPr>
          <w:rFonts w:ascii="Arial" w:hAnsi="Arial" w:cs="Arial"/>
          <w:sz w:val="24"/>
          <w:szCs w:val="24"/>
        </w:rPr>
        <w:t>•</w:t>
      </w:r>
      <w:r w:rsidRPr="001024E2">
        <w:rPr>
          <w:rFonts w:ascii="Arial" w:hAnsi="Arial" w:cs="Arial"/>
          <w:sz w:val="24"/>
          <w:szCs w:val="24"/>
        </w:rPr>
        <w:tab/>
        <w:t xml:space="preserve">Represent the Council at meetings and case conferences as required. </w:t>
      </w:r>
    </w:p>
    <w:p w14:paraId="69C5722B" w14:textId="262977E3" w:rsidR="001024E2" w:rsidRPr="001024E2" w:rsidRDefault="001024E2" w:rsidP="001024E2">
      <w:pPr>
        <w:spacing w:before="240" w:after="60" w:line="240" w:lineRule="auto"/>
        <w:jc w:val="both"/>
        <w:outlineLvl w:val="5"/>
        <w:rPr>
          <w:rFonts w:ascii="Arial" w:hAnsi="Arial" w:cs="Arial"/>
          <w:sz w:val="24"/>
          <w:szCs w:val="24"/>
        </w:rPr>
      </w:pPr>
      <w:r w:rsidRPr="001024E2">
        <w:rPr>
          <w:rFonts w:ascii="Arial" w:hAnsi="Arial" w:cs="Arial"/>
          <w:sz w:val="24"/>
          <w:szCs w:val="24"/>
        </w:rPr>
        <w:t>•</w:t>
      </w:r>
      <w:r w:rsidRPr="001024E2">
        <w:rPr>
          <w:rFonts w:ascii="Arial" w:hAnsi="Arial" w:cs="Arial"/>
          <w:sz w:val="24"/>
          <w:szCs w:val="24"/>
        </w:rPr>
        <w:tab/>
        <w:t xml:space="preserve">Help sustain tenancies by ensuring the correct agencies are involved and support is in place working with other departments in the Council as well as external partners such as the Police, Social Services, voluntary and statutory agencies and support services funded by the homelessness prevention grant.  </w:t>
      </w:r>
    </w:p>
    <w:p w14:paraId="30252281" w14:textId="1FE8FA10" w:rsidR="001024E2" w:rsidRPr="001024E2" w:rsidRDefault="001024E2" w:rsidP="001024E2">
      <w:pPr>
        <w:spacing w:before="240" w:after="60" w:line="240" w:lineRule="auto"/>
        <w:jc w:val="both"/>
        <w:outlineLvl w:val="5"/>
        <w:rPr>
          <w:rFonts w:ascii="Arial" w:hAnsi="Arial" w:cs="Arial"/>
          <w:sz w:val="24"/>
          <w:szCs w:val="24"/>
        </w:rPr>
      </w:pPr>
      <w:r w:rsidRPr="001024E2">
        <w:rPr>
          <w:rFonts w:ascii="Arial" w:hAnsi="Arial" w:cs="Arial"/>
          <w:sz w:val="24"/>
          <w:szCs w:val="24"/>
        </w:rPr>
        <w:lastRenderedPageBreak/>
        <w:t>•</w:t>
      </w:r>
      <w:r w:rsidRPr="001024E2">
        <w:rPr>
          <w:rFonts w:ascii="Arial" w:hAnsi="Arial" w:cs="Arial"/>
          <w:sz w:val="24"/>
          <w:szCs w:val="24"/>
        </w:rPr>
        <w:tab/>
        <w:t xml:space="preserve">Lead on and Co-ordinate landlord events, training and forums.  </w:t>
      </w:r>
    </w:p>
    <w:p w14:paraId="4D5F2791" w14:textId="47CDECF0" w:rsidR="001024E2" w:rsidRPr="001024E2" w:rsidRDefault="001024E2" w:rsidP="001024E2">
      <w:pPr>
        <w:spacing w:before="240" w:after="60" w:line="240" w:lineRule="auto"/>
        <w:jc w:val="both"/>
        <w:outlineLvl w:val="5"/>
        <w:rPr>
          <w:rFonts w:ascii="Arial" w:hAnsi="Arial" w:cs="Arial"/>
          <w:sz w:val="24"/>
          <w:szCs w:val="24"/>
        </w:rPr>
      </w:pPr>
      <w:r w:rsidRPr="001024E2">
        <w:rPr>
          <w:rFonts w:ascii="Arial" w:hAnsi="Arial" w:cs="Arial"/>
          <w:sz w:val="24"/>
          <w:szCs w:val="24"/>
        </w:rPr>
        <w:t>•</w:t>
      </w:r>
      <w:r w:rsidRPr="001024E2">
        <w:rPr>
          <w:rFonts w:ascii="Arial" w:hAnsi="Arial" w:cs="Arial"/>
          <w:sz w:val="24"/>
          <w:szCs w:val="24"/>
        </w:rPr>
        <w:tab/>
        <w:t xml:space="preserve">Assist with the compilation and collation of management and performance information by collating monthly, quarterly and yearly statistics in line with government and departmental guidelines </w:t>
      </w:r>
      <w:proofErr w:type="gramStart"/>
      <w:r w:rsidRPr="001024E2">
        <w:rPr>
          <w:rFonts w:ascii="Arial" w:hAnsi="Arial" w:cs="Arial"/>
          <w:sz w:val="24"/>
          <w:szCs w:val="24"/>
        </w:rPr>
        <w:t>in order to</w:t>
      </w:r>
      <w:proofErr w:type="gramEnd"/>
      <w:r w:rsidRPr="001024E2">
        <w:rPr>
          <w:rFonts w:ascii="Arial" w:hAnsi="Arial" w:cs="Arial"/>
          <w:sz w:val="24"/>
          <w:szCs w:val="24"/>
        </w:rPr>
        <w:t xml:space="preserve"> monitor performance.</w:t>
      </w:r>
    </w:p>
    <w:p w14:paraId="349E54CB" w14:textId="25F2DCD7" w:rsidR="001024E2" w:rsidRDefault="001024E2" w:rsidP="001024E2">
      <w:pPr>
        <w:spacing w:before="240" w:after="60" w:line="240" w:lineRule="auto"/>
        <w:jc w:val="both"/>
        <w:outlineLvl w:val="5"/>
        <w:rPr>
          <w:rFonts w:ascii="Arial" w:hAnsi="Arial" w:cs="Arial"/>
          <w:sz w:val="24"/>
          <w:szCs w:val="24"/>
        </w:rPr>
      </w:pPr>
      <w:r w:rsidRPr="001024E2">
        <w:rPr>
          <w:rFonts w:ascii="Arial" w:hAnsi="Arial" w:cs="Arial"/>
          <w:sz w:val="24"/>
          <w:szCs w:val="24"/>
        </w:rPr>
        <w:t>•</w:t>
      </w:r>
      <w:r w:rsidRPr="001024E2">
        <w:rPr>
          <w:rFonts w:ascii="Arial" w:hAnsi="Arial" w:cs="Arial"/>
          <w:sz w:val="24"/>
          <w:szCs w:val="24"/>
        </w:rPr>
        <w:tab/>
        <w:t>To assess the quality of accommodation and support by carrying out visits to each supported accommodation scheme within the local authority area.</w:t>
      </w:r>
      <w:r w:rsidR="00AF1076">
        <w:rPr>
          <w:rFonts w:ascii="Arial" w:hAnsi="Arial" w:cs="Arial"/>
          <w:sz w:val="24"/>
          <w:szCs w:val="24"/>
        </w:rPr>
        <w:t xml:space="preserve"> </w:t>
      </w:r>
    </w:p>
    <w:p w14:paraId="48ED861E" w14:textId="196D82AD" w:rsidR="00AF1076" w:rsidRPr="00AF1076" w:rsidRDefault="00AF1076" w:rsidP="00AF1076">
      <w:pPr>
        <w:spacing w:before="240" w:after="60" w:line="240" w:lineRule="auto"/>
        <w:jc w:val="both"/>
        <w:outlineLvl w:val="5"/>
        <w:rPr>
          <w:rFonts w:ascii="Arial" w:hAnsi="Arial" w:cs="Arial"/>
          <w:sz w:val="24"/>
          <w:szCs w:val="24"/>
        </w:rPr>
      </w:pPr>
      <w:r w:rsidRPr="001024E2">
        <w:rPr>
          <w:rFonts w:ascii="Arial" w:hAnsi="Arial" w:cs="Arial"/>
          <w:sz w:val="24"/>
          <w:szCs w:val="24"/>
        </w:rPr>
        <w:t>•</w:t>
      </w:r>
      <w:r w:rsidRPr="00AF1076">
        <w:rPr>
          <w:rFonts w:ascii="Arial" w:hAnsi="Arial" w:cs="Arial"/>
          <w:sz w:val="24"/>
          <w:szCs w:val="24"/>
        </w:rPr>
        <w:tab/>
        <w:t>To ensure that a support plan is compiled for each tenant and that support is being taken up and the appropriate number of hours of support are being provided, this could be by requesting job descriptions, staff rotas and carrying out planned and unplanned visits to schemes.</w:t>
      </w:r>
    </w:p>
    <w:p w14:paraId="1E4DF72D" w14:textId="193ADC33" w:rsidR="00AF1076" w:rsidRPr="00AF1076" w:rsidRDefault="00AF1076" w:rsidP="00AF1076">
      <w:pPr>
        <w:spacing w:before="240" w:after="60" w:line="240" w:lineRule="auto"/>
        <w:jc w:val="both"/>
        <w:outlineLvl w:val="5"/>
        <w:rPr>
          <w:rFonts w:ascii="Arial" w:hAnsi="Arial" w:cs="Arial"/>
          <w:sz w:val="24"/>
          <w:szCs w:val="24"/>
        </w:rPr>
      </w:pPr>
      <w:r w:rsidRPr="001024E2">
        <w:rPr>
          <w:rFonts w:ascii="Arial" w:hAnsi="Arial" w:cs="Arial"/>
          <w:sz w:val="24"/>
          <w:szCs w:val="24"/>
        </w:rPr>
        <w:t>•</w:t>
      </w:r>
      <w:r w:rsidRPr="00AF1076">
        <w:rPr>
          <w:rFonts w:ascii="Arial" w:hAnsi="Arial" w:cs="Arial"/>
          <w:sz w:val="24"/>
          <w:szCs w:val="24"/>
        </w:rPr>
        <w:tab/>
        <w:t>To check if move-on options are in place and that Move-on Plans Protocol is used correctly by members.  To identify tenants who have stayed in supported accommodation over 2 years.</w:t>
      </w:r>
    </w:p>
    <w:p w14:paraId="1452E8D4" w14:textId="29F5754E" w:rsidR="00AF1076" w:rsidRPr="001024E2" w:rsidRDefault="00AF1076" w:rsidP="00AF1076">
      <w:pPr>
        <w:spacing w:before="240" w:after="60" w:line="240" w:lineRule="auto"/>
        <w:jc w:val="both"/>
        <w:outlineLvl w:val="5"/>
        <w:rPr>
          <w:rFonts w:ascii="Arial" w:hAnsi="Arial" w:cs="Arial"/>
          <w:sz w:val="24"/>
          <w:szCs w:val="24"/>
        </w:rPr>
      </w:pPr>
      <w:r w:rsidRPr="001024E2">
        <w:rPr>
          <w:rFonts w:ascii="Arial" w:hAnsi="Arial" w:cs="Arial"/>
          <w:sz w:val="24"/>
          <w:szCs w:val="24"/>
        </w:rPr>
        <w:t>•</w:t>
      </w:r>
      <w:r w:rsidRPr="00AF1076">
        <w:rPr>
          <w:rFonts w:ascii="Arial" w:hAnsi="Arial" w:cs="Arial"/>
          <w:sz w:val="24"/>
          <w:szCs w:val="24"/>
        </w:rPr>
        <w:tab/>
        <w:t>To build up and maintain an accurate list of support providers and check that the support provided is being provided by the landlord and not another organisation.</w:t>
      </w:r>
    </w:p>
    <w:p w14:paraId="45DD97A1" w14:textId="357B0592" w:rsidR="001024E2" w:rsidRPr="001024E2" w:rsidRDefault="001024E2" w:rsidP="001024E2">
      <w:pPr>
        <w:spacing w:before="240" w:after="60" w:line="240" w:lineRule="auto"/>
        <w:jc w:val="both"/>
        <w:outlineLvl w:val="5"/>
        <w:rPr>
          <w:rFonts w:ascii="Arial" w:hAnsi="Arial" w:cs="Arial"/>
          <w:sz w:val="24"/>
          <w:szCs w:val="24"/>
        </w:rPr>
      </w:pPr>
      <w:r w:rsidRPr="001024E2">
        <w:rPr>
          <w:rFonts w:ascii="Arial" w:hAnsi="Arial" w:cs="Arial"/>
          <w:sz w:val="24"/>
          <w:szCs w:val="24"/>
        </w:rPr>
        <w:t>•</w:t>
      </w:r>
      <w:r w:rsidRPr="001024E2">
        <w:rPr>
          <w:rFonts w:ascii="Arial" w:hAnsi="Arial" w:cs="Arial"/>
          <w:sz w:val="24"/>
          <w:szCs w:val="24"/>
        </w:rPr>
        <w:tab/>
        <w:t>To identify and report any hazards to the Environmental Health/Fire service or other appropriate agency.</w:t>
      </w:r>
    </w:p>
    <w:p w14:paraId="3282D03F" w14:textId="5F7BC1B3" w:rsidR="00AF1076" w:rsidRPr="001024E2" w:rsidRDefault="001024E2" w:rsidP="001024E2">
      <w:pPr>
        <w:spacing w:before="240" w:after="60" w:line="240" w:lineRule="auto"/>
        <w:jc w:val="both"/>
        <w:outlineLvl w:val="5"/>
        <w:rPr>
          <w:rFonts w:ascii="Arial" w:hAnsi="Arial" w:cs="Arial"/>
          <w:sz w:val="24"/>
          <w:szCs w:val="24"/>
        </w:rPr>
      </w:pPr>
      <w:r w:rsidRPr="001024E2">
        <w:rPr>
          <w:rFonts w:ascii="Arial" w:hAnsi="Arial" w:cs="Arial"/>
          <w:sz w:val="24"/>
          <w:szCs w:val="24"/>
        </w:rPr>
        <w:t>•</w:t>
      </w:r>
      <w:r w:rsidRPr="001024E2">
        <w:rPr>
          <w:rFonts w:ascii="Arial" w:hAnsi="Arial" w:cs="Arial"/>
          <w:sz w:val="24"/>
          <w:szCs w:val="24"/>
        </w:rPr>
        <w:tab/>
        <w:t>To build up and maintain an accurate list of support providers and check that the support provided is being provided by the landlord and not another organisation.</w:t>
      </w:r>
    </w:p>
    <w:p w14:paraId="7536AB8C" w14:textId="2F403207" w:rsidR="001024E2" w:rsidRPr="001024E2" w:rsidRDefault="001024E2" w:rsidP="001024E2">
      <w:pPr>
        <w:spacing w:before="240" w:after="60" w:line="240" w:lineRule="auto"/>
        <w:jc w:val="both"/>
        <w:outlineLvl w:val="5"/>
        <w:rPr>
          <w:rFonts w:ascii="Arial" w:hAnsi="Arial" w:cs="Arial"/>
          <w:sz w:val="24"/>
          <w:szCs w:val="24"/>
        </w:rPr>
      </w:pPr>
      <w:r w:rsidRPr="001024E2">
        <w:rPr>
          <w:rFonts w:ascii="Arial" w:hAnsi="Arial" w:cs="Arial"/>
          <w:sz w:val="24"/>
          <w:szCs w:val="24"/>
        </w:rPr>
        <w:t>•</w:t>
      </w:r>
      <w:r w:rsidRPr="001024E2">
        <w:rPr>
          <w:rFonts w:ascii="Arial" w:hAnsi="Arial" w:cs="Arial"/>
          <w:sz w:val="24"/>
          <w:szCs w:val="24"/>
        </w:rPr>
        <w:tab/>
        <w:t>To be proactive in identifying new supported accommodation schemes within the district/borough.</w:t>
      </w:r>
    </w:p>
    <w:p w14:paraId="79593AA1" w14:textId="292EAE3B" w:rsidR="001024E2" w:rsidRPr="001024E2" w:rsidRDefault="001024E2" w:rsidP="001024E2">
      <w:pPr>
        <w:spacing w:before="240" w:after="60" w:line="240" w:lineRule="auto"/>
        <w:jc w:val="both"/>
        <w:outlineLvl w:val="5"/>
        <w:rPr>
          <w:rFonts w:ascii="Arial" w:hAnsi="Arial" w:cs="Arial"/>
          <w:sz w:val="24"/>
          <w:szCs w:val="24"/>
        </w:rPr>
      </w:pPr>
      <w:r w:rsidRPr="001024E2">
        <w:rPr>
          <w:rFonts w:ascii="Arial" w:hAnsi="Arial" w:cs="Arial"/>
          <w:sz w:val="24"/>
          <w:szCs w:val="24"/>
        </w:rPr>
        <w:t>•</w:t>
      </w:r>
      <w:r w:rsidRPr="001024E2">
        <w:rPr>
          <w:rFonts w:ascii="Arial" w:hAnsi="Arial" w:cs="Arial"/>
          <w:sz w:val="24"/>
          <w:szCs w:val="24"/>
        </w:rPr>
        <w:tab/>
        <w:t>To collate evidence and prepare comprehensive reports in relation to the standard of accommodation and quality of support and liaise with internal and external departments including housing Benefit to drive up improvement.</w:t>
      </w:r>
    </w:p>
    <w:p w14:paraId="1A224C28" w14:textId="6F2B19BD" w:rsidR="001024E2" w:rsidRDefault="001024E2" w:rsidP="001024E2">
      <w:pPr>
        <w:spacing w:before="240" w:after="60" w:line="240" w:lineRule="auto"/>
        <w:jc w:val="both"/>
        <w:outlineLvl w:val="5"/>
        <w:rPr>
          <w:rFonts w:ascii="Arial" w:hAnsi="Arial" w:cs="Arial"/>
          <w:sz w:val="24"/>
          <w:szCs w:val="24"/>
        </w:rPr>
      </w:pPr>
      <w:r w:rsidRPr="001024E2">
        <w:rPr>
          <w:rFonts w:ascii="Arial" w:hAnsi="Arial" w:cs="Arial"/>
          <w:sz w:val="24"/>
          <w:szCs w:val="24"/>
        </w:rPr>
        <w:t>•</w:t>
      </w:r>
      <w:r w:rsidRPr="001024E2">
        <w:rPr>
          <w:rFonts w:ascii="Arial" w:hAnsi="Arial" w:cs="Arial"/>
          <w:sz w:val="24"/>
          <w:szCs w:val="24"/>
        </w:rPr>
        <w:tab/>
        <w:t>To liaise with support providers and Housing Benefit to ensure new claims/changes in circumstances are submitted/reported promptly.</w:t>
      </w:r>
    </w:p>
    <w:p w14:paraId="40D0F48F" w14:textId="77777777" w:rsidR="00AF1076" w:rsidRPr="001024E2" w:rsidRDefault="00AF1076" w:rsidP="001024E2">
      <w:pPr>
        <w:spacing w:before="240" w:after="60" w:line="240" w:lineRule="auto"/>
        <w:jc w:val="both"/>
        <w:outlineLvl w:val="5"/>
        <w:rPr>
          <w:rFonts w:ascii="Arial" w:hAnsi="Arial" w:cs="Arial"/>
          <w:sz w:val="24"/>
          <w:szCs w:val="24"/>
        </w:rPr>
      </w:pPr>
    </w:p>
    <w:p w14:paraId="7EF63BF2" w14:textId="47D49CDB" w:rsidR="00887CF9" w:rsidRPr="00575377" w:rsidRDefault="00887CF9" w:rsidP="00EA790A">
      <w:pPr>
        <w:spacing w:before="240" w:after="60" w:line="240" w:lineRule="auto"/>
        <w:jc w:val="both"/>
        <w:outlineLvl w:val="5"/>
        <w:rPr>
          <w:rFonts w:ascii="Arial" w:hAnsi="Arial" w:cs="Arial"/>
          <w:b/>
          <w:bCs/>
          <w:sz w:val="24"/>
          <w:szCs w:val="24"/>
        </w:rPr>
      </w:pPr>
      <w:r w:rsidRPr="00EA790A">
        <w:rPr>
          <w:rFonts w:ascii="Arial" w:hAnsi="Arial" w:cs="Arial"/>
          <w:sz w:val="24"/>
          <w:szCs w:val="24"/>
        </w:rPr>
        <w:t xml:space="preserve">Date Issued: </w:t>
      </w:r>
      <w:r w:rsidR="00355F14">
        <w:rPr>
          <w:rFonts w:ascii="Arial" w:hAnsi="Arial" w:cs="Arial"/>
          <w:b/>
          <w:bCs/>
          <w:sz w:val="24"/>
          <w:szCs w:val="24"/>
        </w:rPr>
        <w:t>May</w:t>
      </w:r>
      <w:r w:rsidR="006A56B4" w:rsidRPr="00575377">
        <w:rPr>
          <w:rFonts w:ascii="Arial" w:hAnsi="Arial" w:cs="Arial"/>
          <w:b/>
          <w:bCs/>
          <w:sz w:val="24"/>
          <w:szCs w:val="24"/>
        </w:rPr>
        <w:t xml:space="preserve"> 202</w:t>
      </w:r>
      <w:r w:rsidR="001024E2">
        <w:rPr>
          <w:rFonts w:ascii="Arial" w:hAnsi="Arial" w:cs="Arial"/>
          <w:b/>
          <w:bCs/>
          <w:sz w:val="24"/>
          <w:szCs w:val="24"/>
        </w:rPr>
        <w:t>5</w:t>
      </w:r>
    </w:p>
    <w:p w14:paraId="115E90FB" w14:textId="764C643A" w:rsidR="0097776E" w:rsidRPr="000730ED" w:rsidRDefault="00887CF9" w:rsidP="000730ED">
      <w:pPr>
        <w:spacing w:before="240" w:after="60" w:line="240" w:lineRule="auto"/>
        <w:jc w:val="both"/>
        <w:outlineLvl w:val="5"/>
        <w:rPr>
          <w:rFonts w:ascii="Arial" w:eastAsia="Times New Roman" w:hAnsi="Arial" w:cs="Arial"/>
          <w:b/>
          <w:bCs/>
          <w:color w:val="FF0000"/>
          <w:sz w:val="24"/>
          <w:szCs w:val="24"/>
          <w:lang w:eastAsia="en-GB"/>
        </w:rPr>
      </w:pPr>
      <w:r w:rsidRPr="00EA790A">
        <w:rPr>
          <w:rFonts w:ascii="Arial" w:hAnsi="Arial" w:cs="Arial"/>
          <w:sz w:val="24"/>
          <w:szCs w:val="24"/>
        </w:rPr>
        <w:t xml:space="preserve">Issued by: </w:t>
      </w:r>
      <w:r w:rsidRPr="00575377">
        <w:rPr>
          <w:rFonts w:ascii="Arial" w:hAnsi="Arial" w:cs="Arial"/>
          <w:b/>
          <w:bCs/>
          <w:sz w:val="24"/>
          <w:szCs w:val="24"/>
        </w:rPr>
        <w:t xml:space="preserve">Housing </w:t>
      </w:r>
      <w:r w:rsidR="006A56B4" w:rsidRPr="00575377">
        <w:rPr>
          <w:rFonts w:ascii="Arial" w:hAnsi="Arial" w:cs="Arial"/>
          <w:b/>
          <w:bCs/>
          <w:sz w:val="24"/>
          <w:szCs w:val="24"/>
        </w:rPr>
        <w:t xml:space="preserve">Solutions </w:t>
      </w:r>
      <w:r w:rsidR="00625A09">
        <w:rPr>
          <w:rFonts w:ascii="Arial" w:hAnsi="Arial" w:cs="Arial"/>
          <w:b/>
          <w:bCs/>
          <w:sz w:val="24"/>
          <w:szCs w:val="24"/>
        </w:rPr>
        <w:t xml:space="preserve">Supervisor </w:t>
      </w:r>
    </w:p>
    <w:p w14:paraId="73EC9E8F" w14:textId="77777777" w:rsidR="0097776E" w:rsidRPr="00C33082" w:rsidRDefault="0097776E" w:rsidP="0097776E"/>
    <w:p w14:paraId="2CB01C90" w14:textId="77777777" w:rsidR="0097776E" w:rsidRPr="00C33082" w:rsidRDefault="0097776E" w:rsidP="0097776E"/>
    <w:p w14:paraId="7B449308" w14:textId="77777777" w:rsidR="0097776E" w:rsidRPr="00C33082" w:rsidRDefault="0097776E" w:rsidP="0097776E"/>
    <w:p w14:paraId="10C98821" w14:textId="77777777" w:rsidR="0097776E" w:rsidRPr="00C33082" w:rsidRDefault="0097776E" w:rsidP="0097776E"/>
    <w:p w14:paraId="1E7814F6" w14:textId="77777777" w:rsidR="00625A09" w:rsidRPr="0097776E" w:rsidRDefault="00625A09">
      <w:pPr>
        <w:rPr>
          <w:rFonts w:ascii="Arial" w:hAnsi="Arial" w:cs="Arial"/>
        </w:rPr>
      </w:pPr>
    </w:p>
    <w:sectPr w:rsidR="00625A09" w:rsidRPr="009777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8046F"/>
    <w:multiLevelType w:val="hybridMultilevel"/>
    <w:tmpl w:val="7D06E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D2872"/>
    <w:multiLevelType w:val="hybridMultilevel"/>
    <w:tmpl w:val="94CAA3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3E6465"/>
    <w:multiLevelType w:val="hybridMultilevel"/>
    <w:tmpl w:val="A6B86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9D11D6"/>
    <w:multiLevelType w:val="hybridMultilevel"/>
    <w:tmpl w:val="95CC53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0B2C38"/>
    <w:multiLevelType w:val="hybridMultilevel"/>
    <w:tmpl w:val="532E5F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065C08"/>
    <w:multiLevelType w:val="hybridMultilevel"/>
    <w:tmpl w:val="B8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12779B"/>
    <w:multiLevelType w:val="hybridMultilevel"/>
    <w:tmpl w:val="A3C8B27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623119"/>
    <w:multiLevelType w:val="hybridMultilevel"/>
    <w:tmpl w:val="41CA4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7055F0"/>
    <w:multiLevelType w:val="hybridMultilevel"/>
    <w:tmpl w:val="86BAF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447317E"/>
    <w:multiLevelType w:val="hybridMultilevel"/>
    <w:tmpl w:val="C77A2C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01719312">
    <w:abstractNumId w:val="6"/>
  </w:num>
  <w:num w:numId="2" w16cid:durableId="1672028114">
    <w:abstractNumId w:val="7"/>
  </w:num>
  <w:num w:numId="3" w16cid:durableId="22101978">
    <w:abstractNumId w:val="8"/>
  </w:num>
  <w:num w:numId="4" w16cid:durableId="1480883956">
    <w:abstractNumId w:val="4"/>
  </w:num>
  <w:num w:numId="5" w16cid:durableId="1667057093">
    <w:abstractNumId w:val="9"/>
  </w:num>
  <w:num w:numId="6" w16cid:durableId="1044794342">
    <w:abstractNumId w:val="1"/>
  </w:num>
  <w:num w:numId="7" w16cid:durableId="495806272">
    <w:abstractNumId w:val="0"/>
  </w:num>
  <w:num w:numId="8" w16cid:durableId="1059670420">
    <w:abstractNumId w:val="2"/>
  </w:num>
  <w:num w:numId="9" w16cid:durableId="1238059014">
    <w:abstractNumId w:val="5"/>
  </w:num>
  <w:num w:numId="10" w16cid:durableId="17997138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76E"/>
    <w:rsid w:val="000730ED"/>
    <w:rsid w:val="001024E2"/>
    <w:rsid w:val="001313E7"/>
    <w:rsid w:val="002333EA"/>
    <w:rsid w:val="002869CE"/>
    <w:rsid w:val="00355F14"/>
    <w:rsid w:val="00550BF7"/>
    <w:rsid w:val="00575377"/>
    <w:rsid w:val="005C3046"/>
    <w:rsid w:val="00607103"/>
    <w:rsid w:val="00625A09"/>
    <w:rsid w:val="006A56B4"/>
    <w:rsid w:val="007105FB"/>
    <w:rsid w:val="00887CF9"/>
    <w:rsid w:val="008B39A5"/>
    <w:rsid w:val="00915233"/>
    <w:rsid w:val="0097776E"/>
    <w:rsid w:val="00A33F8D"/>
    <w:rsid w:val="00AF1076"/>
    <w:rsid w:val="00B40533"/>
    <w:rsid w:val="00D527AF"/>
    <w:rsid w:val="00D74925"/>
    <w:rsid w:val="00D91E2C"/>
    <w:rsid w:val="00DE1D4F"/>
    <w:rsid w:val="00DF7D58"/>
    <w:rsid w:val="00E246D4"/>
    <w:rsid w:val="00EA79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2575F"/>
  <w15:docId w15:val="{F4F26532-4D9F-47D5-99C5-8019C519F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7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533"/>
    <w:pPr>
      <w:ind w:left="720"/>
      <w:contextualSpacing/>
    </w:pPr>
  </w:style>
  <w:style w:type="paragraph" w:styleId="NormalWeb">
    <w:name w:val="Normal (Web)"/>
    <w:basedOn w:val="Normal"/>
    <w:semiHidden/>
    <w:unhideWhenUsed/>
    <w:rsid w:val="005C3046"/>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Default">
    <w:name w:val="Default"/>
    <w:rsid w:val="001024E2"/>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249457">
      <w:bodyDiv w:val="1"/>
      <w:marLeft w:val="0"/>
      <w:marRight w:val="0"/>
      <w:marTop w:val="0"/>
      <w:marBottom w:val="0"/>
      <w:divBdr>
        <w:top w:val="none" w:sz="0" w:space="0" w:color="auto"/>
        <w:left w:val="none" w:sz="0" w:space="0" w:color="auto"/>
        <w:bottom w:val="none" w:sz="0" w:space="0" w:color="auto"/>
        <w:right w:val="none" w:sz="0" w:space="0" w:color="auto"/>
      </w:divBdr>
    </w:div>
    <w:div w:id="1543710300">
      <w:bodyDiv w:val="1"/>
      <w:marLeft w:val="0"/>
      <w:marRight w:val="0"/>
      <w:marTop w:val="0"/>
      <w:marBottom w:val="0"/>
      <w:divBdr>
        <w:top w:val="none" w:sz="0" w:space="0" w:color="auto"/>
        <w:left w:val="none" w:sz="0" w:space="0" w:color="auto"/>
        <w:bottom w:val="none" w:sz="0" w:space="0" w:color="auto"/>
        <w:right w:val="none" w:sz="0" w:space="0" w:color="auto"/>
      </w:divBdr>
    </w:div>
    <w:div w:id="170131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33E80-D6B1-42FA-8AB5-31EBCB9FD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South Derbyshire District Council</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Damms Sally</dc:creator>
  <cp:lastModifiedBy>Jordan Brown</cp:lastModifiedBy>
  <cp:revision>15</cp:revision>
  <dcterms:created xsi:type="dcterms:W3CDTF">2019-10-11T11:15:00Z</dcterms:created>
  <dcterms:modified xsi:type="dcterms:W3CDTF">2025-05-08T13:21:00Z</dcterms:modified>
</cp:coreProperties>
</file>