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FEB2" w14:textId="77777777" w:rsidR="00362AF4" w:rsidRPr="00CE6D55" w:rsidRDefault="00362AF4" w:rsidP="00362AF4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8"/>
        </w:rPr>
      </w:pPr>
      <w:r w:rsidRPr="00CE6D55">
        <w:rPr>
          <w:rFonts w:ascii="Arial" w:hAnsi="Arial" w:cs="Arial"/>
          <w:b/>
          <w:sz w:val="24"/>
          <w:szCs w:val="28"/>
        </w:rPr>
        <w:t xml:space="preserve">Equality Impact Assessment - </w:t>
      </w:r>
      <w:r w:rsidRPr="00CE6D55">
        <w:rPr>
          <w:rFonts w:ascii="Arial" w:hAnsi="Arial" w:cs="Arial"/>
          <w:b/>
          <w:bCs/>
          <w:sz w:val="24"/>
          <w:szCs w:val="28"/>
        </w:rPr>
        <w:t>Preliminary Assessment Form</w:t>
      </w:r>
    </w:p>
    <w:tbl>
      <w:tblPr>
        <w:tblW w:w="115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6539"/>
        <w:gridCol w:w="2740"/>
      </w:tblGrid>
      <w:tr w:rsidR="00CE6D55" w:rsidRPr="00CE6D55" w14:paraId="248934CC" w14:textId="77777777" w:rsidTr="00CE6D55">
        <w:trPr>
          <w:trHeight w:val="610"/>
        </w:trPr>
        <w:tc>
          <w:tcPr>
            <w:tcW w:w="2250" w:type="dxa"/>
            <w:shd w:val="clear" w:color="auto" w:fill="BFBFBF" w:themeFill="background1" w:themeFillShade="BF"/>
          </w:tcPr>
          <w:p w14:paraId="6937C1C9" w14:textId="77777777" w:rsidR="00362AF4" w:rsidRPr="00CE6D55" w:rsidRDefault="00362AF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E6D55">
              <w:rPr>
                <w:rFonts w:ascii="Arial" w:hAnsi="Arial" w:cs="Arial"/>
                <w:i/>
                <w:sz w:val="24"/>
                <w:szCs w:val="24"/>
              </w:rPr>
              <w:t xml:space="preserve">Title of the strategy, policy, service or project: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Title"/>
            <w:tag w:val="Title"/>
            <w:id w:val="12039797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279" w:type="dxa"/>
                <w:gridSpan w:val="2"/>
              </w:tcPr>
              <w:p w14:paraId="1B123508" w14:textId="3CC27CB4" w:rsidR="00362AF4" w:rsidRPr="00CE6D55" w:rsidRDefault="00237260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37FD8">
                  <w:rPr>
                    <w:rStyle w:val="PlaceholderText"/>
                  </w:rPr>
                  <w:t>Flexible Retirement procedure</w:t>
                </w:r>
              </w:p>
            </w:tc>
          </w:sdtContent>
        </w:sdt>
      </w:tr>
      <w:tr w:rsidR="00CB34E1" w:rsidRPr="00CE6D55" w14:paraId="7FA7105D" w14:textId="77777777" w:rsidTr="00CE6D55">
        <w:trPr>
          <w:trHeight w:val="594"/>
        </w:trPr>
        <w:tc>
          <w:tcPr>
            <w:tcW w:w="2250" w:type="dxa"/>
            <w:shd w:val="clear" w:color="auto" w:fill="BFBFBF" w:themeFill="background1" w:themeFillShade="BF"/>
          </w:tcPr>
          <w:p w14:paraId="0C7536E2" w14:textId="6351B07D" w:rsidR="00CB34E1" w:rsidRPr="00CE6D55" w:rsidRDefault="00CB34E1" w:rsidP="0C0AA4B6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Service Area: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ervice Area"/>
            <w:tag w:val="Service Area"/>
            <w:id w:val="1179707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279" w:type="dxa"/>
                <w:gridSpan w:val="2"/>
                <w:shd w:val="clear" w:color="auto" w:fill="FFFFFF" w:themeFill="background1"/>
              </w:tcPr>
              <w:p w14:paraId="07C730C8" w14:textId="04FDA980" w:rsidR="00CB34E1" w:rsidRPr="00CE6D55" w:rsidRDefault="00B31C2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37FD8">
                  <w:rPr>
                    <w:rStyle w:val="PlaceholderText"/>
                  </w:rPr>
                  <w:t>Organisational Development</w:t>
                </w:r>
              </w:p>
            </w:tc>
          </w:sdtContent>
        </w:sdt>
      </w:tr>
      <w:tr w:rsidR="00CE6D55" w:rsidRPr="00CE6D55" w14:paraId="0FC1A4D0" w14:textId="77777777" w:rsidTr="00CE6D55">
        <w:trPr>
          <w:trHeight w:val="594"/>
        </w:trPr>
        <w:tc>
          <w:tcPr>
            <w:tcW w:w="2250" w:type="dxa"/>
            <w:shd w:val="clear" w:color="auto" w:fill="BFBFBF" w:themeFill="background1" w:themeFillShade="BF"/>
          </w:tcPr>
          <w:p w14:paraId="3EBB3520" w14:textId="3CF2C60E" w:rsidR="00CE6D55" w:rsidRPr="00CE6D55" w:rsidRDefault="00CE6D55" w:rsidP="0C0AA4B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E6D55">
              <w:rPr>
                <w:rFonts w:ascii="Arial" w:hAnsi="Arial" w:cs="Arial"/>
                <w:i/>
                <w:sz w:val="24"/>
                <w:szCs w:val="24"/>
              </w:rPr>
              <w:t>Lead Officer: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Lead Officer"/>
            <w:tag w:val="Lead Officer"/>
            <w:id w:val="7573279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279" w:type="dxa"/>
                <w:gridSpan w:val="2"/>
                <w:shd w:val="clear" w:color="auto" w:fill="FFFFFF" w:themeFill="background1"/>
              </w:tcPr>
              <w:p w14:paraId="2EF1DD40" w14:textId="6D168C39" w:rsidR="00CE6D55" w:rsidRPr="00CE6D55" w:rsidRDefault="00B31C2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37FD8">
                  <w:rPr>
                    <w:rStyle w:val="PlaceholderText"/>
                  </w:rPr>
                  <w:t>Adele Furr</w:t>
                </w:r>
              </w:p>
            </w:tc>
          </w:sdtContent>
        </w:sdt>
      </w:tr>
      <w:tr w:rsidR="00CE6D55" w:rsidRPr="00CE6D55" w14:paraId="4AA3DC77" w14:textId="77777777" w:rsidTr="00CE6D55">
        <w:trPr>
          <w:trHeight w:val="610"/>
        </w:trPr>
        <w:tc>
          <w:tcPr>
            <w:tcW w:w="2250" w:type="dxa"/>
            <w:shd w:val="clear" w:color="auto" w:fill="BFBFBF" w:themeFill="background1" w:themeFillShade="BF"/>
          </w:tcPr>
          <w:p w14:paraId="12DC7AC2" w14:textId="78C5D0B9" w:rsidR="00CE6D55" w:rsidRPr="00CE6D55" w:rsidRDefault="00CE6D5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E6D55">
              <w:rPr>
                <w:rFonts w:ascii="Arial" w:hAnsi="Arial" w:cs="Arial"/>
                <w:i/>
                <w:sz w:val="24"/>
                <w:szCs w:val="24"/>
              </w:rPr>
              <w:t>Date of assessment: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Date of Assessment"/>
            <w:tag w:val="Date of Assessment"/>
            <w:id w:val="8077515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279" w:type="dxa"/>
                <w:gridSpan w:val="2"/>
                <w:shd w:val="clear" w:color="auto" w:fill="FFFFFF" w:themeFill="background1"/>
              </w:tcPr>
              <w:p w14:paraId="2F5E2AFC" w14:textId="58DD97D7" w:rsidR="00CE6D55" w:rsidRPr="00CE6D55" w:rsidRDefault="00B31C2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37FD8">
                  <w:rPr>
                    <w:rStyle w:val="PlaceholderText"/>
                  </w:rPr>
                  <w:t>2026-02-26</w:t>
                </w:r>
              </w:p>
            </w:tc>
          </w:sdtContent>
        </w:sdt>
      </w:tr>
      <w:tr w:rsidR="00CE6D55" w:rsidRPr="00CE6D55" w14:paraId="13DEB8A1" w14:textId="77777777" w:rsidTr="00CE6D55">
        <w:trPr>
          <w:gridAfter w:val="1"/>
          <w:wAfter w:w="2740" w:type="dxa"/>
          <w:trHeight w:val="610"/>
        </w:trPr>
        <w:tc>
          <w:tcPr>
            <w:tcW w:w="2250" w:type="dxa"/>
            <w:tcBorders>
              <w:bottom w:val="nil"/>
            </w:tcBorders>
            <w:shd w:val="clear" w:color="auto" w:fill="BFBFBF" w:themeFill="background1" w:themeFillShade="BF"/>
          </w:tcPr>
          <w:p w14:paraId="0B4D8FAF" w14:textId="11160024" w:rsidR="00CE6D55" w:rsidRPr="00CE6D55" w:rsidRDefault="00CE6D5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E6D55">
              <w:rPr>
                <w:rFonts w:ascii="Arial" w:hAnsi="Arial" w:cs="Arial"/>
                <w:i/>
                <w:sz w:val="24"/>
                <w:szCs w:val="24"/>
              </w:rPr>
              <w:t xml:space="preserve">Is the strategy, policy, service (procedure) or project: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Changed or New"/>
            <w:tag w:val="Changed or New"/>
            <w:id w:val="2336700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3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8DE6DF" w14:textId="710E7ED9" w:rsidR="00CE6D55" w:rsidRPr="00CE6D55" w:rsidRDefault="00B31C2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37FD8">
                  <w:rPr>
                    <w:rStyle w:val="PlaceholderText"/>
                  </w:rPr>
                  <w:t>Changed?</w:t>
                </w:r>
              </w:p>
            </w:tc>
          </w:sdtContent>
        </w:sdt>
      </w:tr>
    </w:tbl>
    <w:p w14:paraId="54E5B2DF" w14:textId="77777777" w:rsidR="00362AF4" w:rsidRPr="00CE6D55" w:rsidRDefault="00362AF4" w:rsidP="00362AF4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</w:p>
    <w:p w14:paraId="502DDFBB" w14:textId="4F59553D" w:rsidR="00362AF4" w:rsidRPr="00CE6D55" w:rsidRDefault="00362AF4" w:rsidP="00CE6D55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CE6D55">
        <w:rPr>
          <w:rFonts w:ascii="Arial" w:hAnsi="Arial" w:cs="Arial"/>
          <w:b/>
          <w:sz w:val="24"/>
          <w:szCs w:val="24"/>
        </w:rPr>
        <w:t>Section 1 – Clear aims and objectives</w:t>
      </w:r>
    </w:p>
    <w:tbl>
      <w:tblPr>
        <w:tblW w:w="114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9"/>
      </w:tblGrid>
      <w:tr w:rsidR="00CE6D55" w:rsidRPr="00CE6D55" w14:paraId="3CC1B7BB" w14:textId="77777777" w:rsidTr="00CE6D55">
        <w:tc>
          <w:tcPr>
            <w:tcW w:w="11424" w:type="dxa"/>
            <w:shd w:val="clear" w:color="auto" w:fill="BFBFBF"/>
          </w:tcPr>
          <w:p w14:paraId="0AECE2B4" w14:textId="77777777" w:rsidR="00362AF4" w:rsidRPr="00CE6D55" w:rsidRDefault="00362AF4" w:rsidP="00362AF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E6D55">
              <w:rPr>
                <w:rFonts w:ascii="Arial" w:hAnsi="Arial" w:cs="Arial"/>
                <w:sz w:val="24"/>
                <w:szCs w:val="24"/>
              </w:rPr>
              <w:t>What is the aim of the strategy, policy, procedure or project</w:t>
            </w:r>
            <w:r w:rsidRPr="00CE6D55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</w:tc>
      </w:tr>
      <w:tr w:rsidR="00CE6D55" w:rsidRPr="00CE6D55" w14:paraId="2016450E" w14:textId="77777777" w:rsidTr="00CE6D55">
        <w:tc>
          <w:tcPr>
            <w:tcW w:w="11424" w:type="dxa"/>
          </w:tcPr>
          <w:p w14:paraId="6E7E071D" w14:textId="03B5727A" w:rsidR="00362AF4" w:rsidRPr="006E637B" w:rsidRDefault="006E637B" w:rsidP="004A0326">
            <w:pPr>
              <w:tabs>
                <w:tab w:val="left" w:pos="3630"/>
              </w:tabs>
              <w:rPr>
                <w:rStyle w:val="cf01"/>
                <w:sz w:val="22"/>
                <w:szCs w:val="22"/>
              </w:rPr>
            </w:pPr>
            <w:r w:rsidRPr="006E637B">
              <w:rPr>
                <w:rStyle w:val="cf01"/>
                <w:sz w:val="22"/>
                <w:szCs w:val="22"/>
              </w:rPr>
              <w:t xml:space="preserve">Flexible retirement under the Local Government Pension Scheme (LGPS) enables employees, aged 55 and over, to request to change their hours of work or possibly grade or role on a </w:t>
            </w:r>
            <w:r w:rsidRPr="005240E9">
              <w:rPr>
                <w:rStyle w:val="cf01"/>
                <w:sz w:val="22"/>
                <w:szCs w:val="22"/>
              </w:rPr>
              <w:t xml:space="preserve">permanent </w:t>
            </w:r>
            <w:r w:rsidRPr="006E637B">
              <w:rPr>
                <w:rStyle w:val="cf01"/>
                <w:sz w:val="22"/>
                <w:szCs w:val="22"/>
              </w:rPr>
              <w:t>basis</w:t>
            </w:r>
            <w:r w:rsidR="005240E9">
              <w:rPr>
                <w:rStyle w:val="cf01"/>
                <w:sz w:val="22"/>
                <w:szCs w:val="22"/>
              </w:rPr>
              <w:t>.</w:t>
            </w:r>
            <w:r w:rsidR="004A0326" w:rsidRPr="006E637B">
              <w:rPr>
                <w:rStyle w:val="cf01"/>
                <w:sz w:val="22"/>
                <w:szCs w:val="22"/>
              </w:rPr>
              <w:tab/>
            </w:r>
          </w:p>
          <w:p w14:paraId="4BDE0944" w14:textId="77777777" w:rsidR="004A0326" w:rsidRPr="00CE6D55" w:rsidRDefault="004A0326" w:rsidP="004A0326">
            <w:pPr>
              <w:tabs>
                <w:tab w:val="left" w:pos="36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D55" w:rsidRPr="00CE6D55" w14:paraId="417F5A49" w14:textId="77777777" w:rsidTr="00CE6D55">
        <w:tc>
          <w:tcPr>
            <w:tcW w:w="1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6CBBF86" w14:textId="77777777" w:rsidR="00CE6D55" w:rsidRPr="00CE6D55" w:rsidRDefault="00CE6D55" w:rsidP="0023726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/>
                <w:szCs w:val="24"/>
              </w:rPr>
            </w:pPr>
            <w:r w:rsidRPr="00CE6D55">
              <w:rPr>
                <w:rFonts w:ascii="Arial" w:hAnsi="Arial" w:cs="Arial"/>
                <w:i/>
                <w:szCs w:val="24"/>
              </w:rPr>
              <w:t>Who is intended to benefit from the strategy, policy, procedure or project and how?</w:t>
            </w:r>
          </w:p>
        </w:tc>
      </w:tr>
      <w:tr w:rsidR="00CE6D55" w:rsidRPr="00CE6D55" w14:paraId="6BEEAC31" w14:textId="77777777" w:rsidTr="00CE6D55">
        <w:tc>
          <w:tcPr>
            <w:tcW w:w="1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8952" w14:textId="447B2E52" w:rsidR="00CE6D55" w:rsidRPr="006E637B" w:rsidRDefault="005240E9" w:rsidP="00237260">
            <w:pPr>
              <w:rPr>
                <w:rStyle w:val="cf01"/>
                <w:sz w:val="22"/>
                <w:szCs w:val="22"/>
              </w:rPr>
            </w:pPr>
            <w:sdt>
              <w:sdtPr>
                <w:rPr>
                  <w:rStyle w:val="cf01"/>
                  <w:sz w:val="22"/>
                  <w:szCs w:val="22"/>
                </w:rPr>
                <w:alias w:val="Who is intended"/>
                <w:tag w:val="Who is intended"/>
                <w:id w:val="-1951161200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cf01"/>
                </w:rPr>
              </w:sdtEndPr>
              <w:sdtContent>
                <w:r w:rsidR="004A0326" w:rsidRPr="006E637B">
                  <w:rPr>
                    <w:rStyle w:val="cf01"/>
                    <w:sz w:val="22"/>
                    <w:szCs w:val="22"/>
                  </w:rPr>
                  <w:t>Any employee over the age of 55 who wishes to take flexible retirement</w:t>
                </w:r>
              </w:sdtContent>
            </w:sdt>
            <w:r>
              <w:rPr>
                <w:rStyle w:val="cf01"/>
                <w:sz w:val="22"/>
                <w:szCs w:val="22"/>
              </w:rPr>
              <w:t xml:space="preserve"> if </w:t>
            </w:r>
            <w:r w:rsidR="006E637B" w:rsidRPr="006E637B">
              <w:rPr>
                <w:rStyle w:val="cf01"/>
                <w:sz w:val="22"/>
                <w:szCs w:val="22"/>
              </w:rPr>
              <w:t>they are a member of the LGPS and have 2 years membership</w:t>
            </w:r>
            <w:r>
              <w:rPr>
                <w:rStyle w:val="cf01"/>
                <w:sz w:val="22"/>
                <w:szCs w:val="22"/>
              </w:rPr>
              <w:t>.</w:t>
            </w:r>
          </w:p>
          <w:p w14:paraId="151BF0B9" w14:textId="77777777" w:rsidR="00CE6D55" w:rsidRPr="00CE6D55" w:rsidRDefault="00CE6D55" w:rsidP="00237260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CE6D55" w:rsidRPr="00CE6D55" w14:paraId="103E14ED" w14:textId="77777777" w:rsidTr="00CE6D55">
        <w:tc>
          <w:tcPr>
            <w:tcW w:w="1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C2B3286" w14:textId="77777777" w:rsidR="00CE6D55" w:rsidRPr="00CE6D55" w:rsidRDefault="00CE6D55" w:rsidP="0023726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/>
                <w:szCs w:val="24"/>
              </w:rPr>
            </w:pPr>
            <w:r w:rsidRPr="00CE6D55">
              <w:rPr>
                <w:rFonts w:ascii="Arial" w:hAnsi="Arial" w:cs="Arial"/>
                <w:i/>
                <w:szCs w:val="24"/>
              </w:rPr>
              <w:t xml:space="preserve">What outcomes do you want to achieve? </w:t>
            </w:r>
          </w:p>
        </w:tc>
      </w:tr>
      <w:tr w:rsidR="00CE6D55" w:rsidRPr="00CE6D55" w14:paraId="25B7238D" w14:textId="77777777" w:rsidTr="00CE6D55">
        <w:tc>
          <w:tcPr>
            <w:tcW w:w="1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BEE7" w14:textId="77777777" w:rsidR="00CE6D55" w:rsidRDefault="005240E9" w:rsidP="00CE785E">
            <w:pPr>
              <w:tabs>
                <w:tab w:val="left" w:pos="4450"/>
              </w:tabs>
              <w:rPr>
                <w:rFonts w:ascii="Arial" w:hAnsi="Arial" w:cs="Arial"/>
                <w:i/>
                <w:szCs w:val="24"/>
              </w:rPr>
            </w:pPr>
            <w:sdt>
              <w:sdtPr>
                <w:rPr>
                  <w:rFonts w:ascii="Arial" w:hAnsi="Arial" w:cs="Arial"/>
                  <w:i/>
                  <w:szCs w:val="24"/>
                </w:rPr>
                <w:alias w:val="What outcomes"/>
                <w:tag w:val="What outcomes"/>
                <w:id w:val="-6125452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A0326" w:rsidRPr="006E637B">
                  <w:rPr>
                    <w:rStyle w:val="cf01"/>
                    <w:sz w:val="22"/>
                    <w:szCs w:val="22"/>
                  </w:rPr>
                  <w:t>• Assist managers to plan changes to their workforce over a period of time to enable the transfer of work responsibilities and knowledge. • Promote different opportunities for succession planning. • Reduce the costs associated with turnover of employees and potential impact on service delivery. • Retain valuable employees who may otherwise retire or leave their job. • Promote the health and well-being of employees through providing a better work-life balance. • Enable employees to retire on a gradual basis.</w:t>
                </w:r>
              </w:sdtContent>
            </w:sdt>
            <w:r w:rsidR="00CE785E">
              <w:rPr>
                <w:rFonts w:ascii="Arial" w:hAnsi="Arial" w:cs="Arial"/>
                <w:i/>
                <w:szCs w:val="24"/>
              </w:rPr>
              <w:tab/>
            </w:r>
          </w:p>
          <w:p w14:paraId="38B57E32" w14:textId="693A93B0" w:rsidR="00CE785E" w:rsidRPr="00CE6D55" w:rsidRDefault="00CE785E" w:rsidP="00CE785E">
            <w:pPr>
              <w:tabs>
                <w:tab w:val="left" w:pos="4450"/>
              </w:tabs>
              <w:rPr>
                <w:rFonts w:ascii="Arial" w:hAnsi="Arial" w:cs="Arial"/>
                <w:i/>
                <w:szCs w:val="24"/>
              </w:rPr>
            </w:pPr>
          </w:p>
        </w:tc>
      </w:tr>
    </w:tbl>
    <w:p w14:paraId="1163EB47" w14:textId="77777777" w:rsidR="00362AF4" w:rsidRPr="00CE6D55" w:rsidRDefault="00362AF4" w:rsidP="00362AF4">
      <w:pPr>
        <w:rPr>
          <w:rFonts w:ascii="Arial" w:hAnsi="Arial" w:cs="Arial"/>
          <w:sz w:val="24"/>
          <w:szCs w:val="24"/>
        </w:rPr>
      </w:pPr>
    </w:p>
    <w:p w14:paraId="60F29FFE" w14:textId="77777777" w:rsidR="00BB5509" w:rsidRPr="00CE6D55" w:rsidRDefault="00BB5509" w:rsidP="00BB5509">
      <w:pPr>
        <w:rPr>
          <w:rFonts w:ascii="Arial" w:hAnsi="Arial" w:cs="Arial"/>
          <w:sz w:val="24"/>
          <w:szCs w:val="24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8"/>
        <w:gridCol w:w="5995"/>
      </w:tblGrid>
      <w:tr w:rsidR="00CE6D55" w:rsidRPr="00CE6D55" w14:paraId="352C5BBC" w14:textId="77777777" w:rsidTr="00CE6D55">
        <w:trPr>
          <w:trHeight w:val="353"/>
        </w:trPr>
        <w:tc>
          <w:tcPr>
            <w:tcW w:w="477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21797A3" w14:textId="470E773D" w:rsidR="00CE6D55" w:rsidRPr="00CE6D55" w:rsidRDefault="00BB55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6D5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995" w:type="dxa"/>
          </w:tcPr>
          <w:p w14:paraId="7E2106B4" w14:textId="17C37611" w:rsidR="00CE6D55" w:rsidRPr="00CE6D55" w:rsidRDefault="00CE6D55">
            <w:pPr>
              <w:rPr>
                <w:rFonts w:ascii="Arial" w:hAnsi="Arial" w:cs="Arial"/>
                <w:b/>
                <w:bCs/>
                <w:szCs w:val="24"/>
              </w:rPr>
            </w:pPr>
            <w:r w:rsidRPr="00CE6D55">
              <w:rPr>
                <w:rFonts w:ascii="Arial" w:hAnsi="Arial" w:cs="Arial"/>
                <w:b/>
                <w:bCs/>
                <w:szCs w:val="24"/>
              </w:rPr>
              <w:t>Positive, Negative or Disproportionate impact</w:t>
            </w:r>
          </w:p>
        </w:tc>
      </w:tr>
      <w:tr w:rsidR="00CE6D55" w:rsidRPr="00CE6D55" w14:paraId="008E937A" w14:textId="77777777" w:rsidTr="00CE6D55">
        <w:trPr>
          <w:trHeight w:val="353"/>
        </w:trPr>
        <w:tc>
          <w:tcPr>
            <w:tcW w:w="4778" w:type="dxa"/>
            <w:shd w:val="clear" w:color="auto" w:fill="BFBFBF" w:themeFill="background1" w:themeFillShade="BF"/>
          </w:tcPr>
          <w:p w14:paraId="01C81657" w14:textId="77777777" w:rsidR="00CE6D55" w:rsidRPr="00CE6D55" w:rsidRDefault="00CE6D5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6D55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Age </w:t>
            </w:r>
          </w:p>
        </w:tc>
        <w:sdt>
          <w:sdtPr>
            <w:rPr>
              <w:sz w:val="20"/>
              <w:szCs w:val="20"/>
            </w:rPr>
            <w:alias w:val="Age"/>
            <w:tag w:val="Age"/>
            <w:id w:val="14569083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95" w:type="dxa"/>
              </w:tcPr>
              <w:p w14:paraId="740DAF51" w14:textId="552277C2" w:rsidR="00CE6D55" w:rsidRPr="00CE6D55" w:rsidRDefault="00413110" w:rsidP="00413110">
                <w:pPr>
                  <w:rPr>
                    <w:sz w:val="20"/>
                    <w:szCs w:val="20"/>
                  </w:rPr>
                </w:pPr>
                <w:r w:rsidRPr="00537FD8">
                  <w:rPr>
                    <w:rStyle w:val="PlaceholderText"/>
                  </w:rPr>
                  <w:t>Positive impact </w:t>
                </w:r>
              </w:p>
            </w:tc>
          </w:sdtContent>
        </w:sdt>
      </w:tr>
      <w:tr w:rsidR="00CE6D55" w:rsidRPr="00CE6D55" w14:paraId="225DE7A3" w14:textId="77777777" w:rsidTr="00CE6D55">
        <w:trPr>
          <w:trHeight w:val="353"/>
        </w:trPr>
        <w:tc>
          <w:tcPr>
            <w:tcW w:w="4778" w:type="dxa"/>
            <w:shd w:val="clear" w:color="auto" w:fill="BFBFBF" w:themeFill="background1" w:themeFillShade="BF"/>
          </w:tcPr>
          <w:p w14:paraId="78BC657E" w14:textId="77777777" w:rsidR="00CE6D55" w:rsidRPr="00CE6D55" w:rsidRDefault="00CE6D5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6D55">
              <w:rPr>
                <w:rFonts w:ascii="Arial" w:hAnsi="Arial" w:cs="Arial"/>
                <w:bCs/>
                <w:sz w:val="24"/>
                <w:szCs w:val="24"/>
              </w:rPr>
              <w:t>Disability and long-term conditions</w:t>
            </w:r>
          </w:p>
        </w:tc>
        <w:sdt>
          <w:sdtPr>
            <w:rPr>
              <w:sz w:val="20"/>
              <w:szCs w:val="20"/>
            </w:rPr>
            <w:alias w:val="Disability"/>
            <w:tag w:val="Disability"/>
            <w:id w:val="-15794412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95" w:type="dxa"/>
              </w:tcPr>
              <w:p w14:paraId="6E8E7920" w14:textId="011E1DF6" w:rsidR="00CE6D55" w:rsidRPr="00CE6D55" w:rsidRDefault="00413110" w:rsidP="00413110">
                <w:pPr>
                  <w:rPr>
                    <w:sz w:val="20"/>
                    <w:szCs w:val="20"/>
                  </w:rPr>
                </w:pPr>
                <w:r w:rsidRPr="00537FD8">
                  <w:rPr>
                    <w:rStyle w:val="PlaceholderText"/>
                  </w:rPr>
                  <w:t>No disproportionate impact</w:t>
                </w:r>
              </w:p>
            </w:tc>
          </w:sdtContent>
        </w:sdt>
      </w:tr>
      <w:tr w:rsidR="00CE6D55" w:rsidRPr="00CE6D55" w14:paraId="36597C9F" w14:textId="77777777" w:rsidTr="00CE6D55">
        <w:trPr>
          <w:trHeight w:val="353"/>
        </w:trPr>
        <w:tc>
          <w:tcPr>
            <w:tcW w:w="4778" w:type="dxa"/>
            <w:shd w:val="clear" w:color="auto" w:fill="BFBFBF" w:themeFill="background1" w:themeFillShade="BF"/>
          </w:tcPr>
          <w:p w14:paraId="078C2D7D" w14:textId="77777777" w:rsidR="00CE6D55" w:rsidRPr="00CE6D55" w:rsidRDefault="00CE6D5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6D55">
              <w:rPr>
                <w:rFonts w:ascii="Arial" w:hAnsi="Arial" w:cs="Arial"/>
                <w:bCs/>
                <w:sz w:val="24"/>
                <w:szCs w:val="24"/>
              </w:rPr>
              <w:t>Gender reassignment</w:t>
            </w:r>
          </w:p>
        </w:tc>
        <w:sdt>
          <w:sdtPr>
            <w:rPr>
              <w:sz w:val="20"/>
              <w:szCs w:val="20"/>
            </w:rPr>
            <w:alias w:val="Gender"/>
            <w:tag w:val="Gender"/>
            <w:id w:val="-4446204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95" w:type="dxa"/>
              </w:tcPr>
              <w:p w14:paraId="27B9BCA6" w14:textId="488A606A" w:rsidR="00CE6D55" w:rsidRPr="00CE6D55" w:rsidRDefault="00413110" w:rsidP="00413110">
                <w:pPr>
                  <w:rPr>
                    <w:sz w:val="20"/>
                    <w:szCs w:val="20"/>
                  </w:rPr>
                </w:pPr>
                <w:r w:rsidRPr="00537FD8">
                  <w:rPr>
                    <w:rStyle w:val="PlaceholderText"/>
                  </w:rPr>
                  <w:t>No disproportionate impact</w:t>
                </w:r>
              </w:p>
            </w:tc>
          </w:sdtContent>
        </w:sdt>
      </w:tr>
      <w:tr w:rsidR="00CE6D55" w:rsidRPr="00CE6D55" w14:paraId="5F055C83" w14:textId="77777777" w:rsidTr="00CE6D55">
        <w:trPr>
          <w:trHeight w:val="353"/>
        </w:trPr>
        <w:tc>
          <w:tcPr>
            <w:tcW w:w="4778" w:type="dxa"/>
            <w:shd w:val="clear" w:color="auto" w:fill="BFBFBF" w:themeFill="background1" w:themeFillShade="BF"/>
          </w:tcPr>
          <w:p w14:paraId="220EA2AD" w14:textId="77777777" w:rsidR="00CE6D55" w:rsidRPr="00CE6D55" w:rsidRDefault="00CE6D5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6D55">
              <w:rPr>
                <w:rFonts w:ascii="Arial" w:hAnsi="Arial" w:cs="Arial"/>
                <w:bCs/>
                <w:sz w:val="24"/>
                <w:szCs w:val="24"/>
              </w:rPr>
              <w:t>Marriage or civil partnership</w:t>
            </w:r>
          </w:p>
        </w:tc>
        <w:sdt>
          <w:sdtPr>
            <w:rPr>
              <w:sz w:val="20"/>
              <w:szCs w:val="20"/>
            </w:rPr>
            <w:alias w:val="Marriage"/>
            <w:tag w:val="Marriage"/>
            <w:id w:val="13800490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95" w:type="dxa"/>
              </w:tcPr>
              <w:p w14:paraId="26838231" w14:textId="26F00C63" w:rsidR="00CE6D55" w:rsidRPr="00CE6D55" w:rsidRDefault="00413110" w:rsidP="00413110">
                <w:pPr>
                  <w:rPr>
                    <w:sz w:val="20"/>
                    <w:szCs w:val="20"/>
                  </w:rPr>
                </w:pPr>
                <w:r w:rsidRPr="00537FD8">
                  <w:rPr>
                    <w:rStyle w:val="PlaceholderText"/>
                  </w:rPr>
                  <w:t>No disproportionate impact</w:t>
                </w:r>
              </w:p>
            </w:tc>
          </w:sdtContent>
        </w:sdt>
      </w:tr>
      <w:tr w:rsidR="00CE6D55" w:rsidRPr="00CE6D55" w14:paraId="162F453C" w14:textId="77777777" w:rsidTr="00CE6D55">
        <w:trPr>
          <w:trHeight w:val="353"/>
        </w:trPr>
        <w:tc>
          <w:tcPr>
            <w:tcW w:w="4778" w:type="dxa"/>
            <w:shd w:val="clear" w:color="auto" w:fill="BFBFBF" w:themeFill="background1" w:themeFillShade="BF"/>
          </w:tcPr>
          <w:p w14:paraId="6BBAE734" w14:textId="77777777" w:rsidR="00CE6D55" w:rsidRPr="00CE6D55" w:rsidRDefault="00CE6D5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6D55">
              <w:rPr>
                <w:rFonts w:ascii="Arial" w:hAnsi="Arial" w:cs="Arial"/>
                <w:bCs/>
                <w:sz w:val="24"/>
                <w:szCs w:val="24"/>
              </w:rPr>
              <w:t>Pregnant women and people on parental leave</w:t>
            </w:r>
          </w:p>
        </w:tc>
        <w:sdt>
          <w:sdtPr>
            <w:rPr>
              <w:sz w:val="20"/>
              <w:szCs w:val="20"/>
            </w:rPr>
            <w:alias w:val="Pregnant"/>
            <w:tag w:val="Pregnant"/>
            <w:id w:val="-17391579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95" w:type="dxa"/>
              </w:tcPr>
              <w:p w14:paraId="7C449904" w14:textId="44A781C5" w:rsidR="00CE6D55" w:rsidRPr="00CE6D55" w:rsidRDefault="00413110" w:rsidP="00413110">
                <w:pPr>
                  <w:rPr>
                    <w:sz w:val="20"/>
                    <w:szCs w:val="20"/>
                  </w:rPr>
                </w:pPr>
                <w:r w:rsidRPr="00537FD8">
                  <w:rPr>
                    <w:rStyle w:val="PlaceholderText"/>
                  </w:rPr>
                  <w:t>No disproportionate impact</w:t>
                </w:r>
              </w:p>
            </w:tc>
          </w:sdtContent>
        </w:sdt>
      </w:tr>
      <w:tr w:rsidR="00CE6D55" w:rsidRPr="00CE6D55" w14:paraId="66FBEFF1" w14:textId="77777777" w:rsidTr="00CE6D55">
        <w:trPr>
          <w:trHeight w:val="353"/>
        </w:trPr>
        <w:tc>
          <w:tcPr>
            <w:tcW w:w="4778" w:type="dxa"/>
            <w:shd w:val="clear" w:color="auto" w:fill="BFBFBF" w:themeFill="background1" w:themeFillShade="BF"/>
          </w:tcPr>
          <w:p w14:paraId="2E7FCF16" w14:textId="77777777" w:rsidR="00CE6D55" w:rsidRPr="00CE6D55" w:rsidRDefault="00CE6D5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6D55">
              <w:rPr>
                <w:rFonts w:ascii="Arial" w:hAnsi="Arial" w:cs="Arial"/>
                <w:bCs/>
                <w:sz w:val="24"/>
                <w:szCs w:val="24"/>
              </w:rPr>
              <w:t>Sexual orientation</w:t>
            </w:r>
          </w:p>
        </w:tc>
        <w:sdt>
          <w:sdtPr>
            <w:rPr>
              <w:sz w:val="20"/>
              <w:szCs w:val="20"/>
            </w:rPr>
            <w:alias w:val="Sexual"/>
            <w:tag w:val="Sexual"/>
            <w:id w:val="-15380397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95" w:type="dxa"/>
              </w:tcPr>
              <w:p w14:paraId="783852FC" w14:textId="09844255" w:rsidR="00CE6D55" w:rsidRPr="00CE6D55" w:rsidRDefault="00413110" w:rsidP="00413110">
                <w:pPr>
                  <w:rPr>
                    <w:sz w:val="20"/>
                    <w:szCs w:val="20"/>
                  </w:rPr>
                </w:pPr>
                <w:r w:rsidRPr="00537FD8">
                  <w:rPr>
                    <w:rStyle w:val="PlaceholderText"/>
                  </w:rPr>
                  <w:t>No disproportionate impact</w:t>
                </w:r>
              </w:p>
            </w:tc>
          </w:sdtContent>
        </w:sdt>
      </w:tr>
      <w:tr w:rsidR="00CE6D55" w:rsidRPr="00CE6D55" w14:paraId="55303605" w14:textId="77777777" w:rsidTr="00CE6D55">
        <w:trPr>
          <w:trHeight w:val="353"/>
        </w:trPr>
        <w:tc>
          <w:tcPr>
            <w:tcW w:w="4778" w:type="dxa"/>
            <w:shd w:val="clear" w:color="auto" w:fill="BFBFBF" w:themeFill="background1" w:themeFillShade="BF"/>
          </w:tcPr>
          <w:p w14:paraId="6A30E8CF" w14:textId="77777777" w:rsidR="00CE6D55" w:rsidRPr="00CE6D55" w:rsidRDefault="00CE6D5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6D55">
              <w:rPr>
                <w:rFonts w:ascii="Arial" w:hAnsi="Arial" w:cs="Arial"/>
                <w:bCs/>
                <w:sz w:val="24"/>
                <w:szCs w:val="24"/>
              </w:rPr>
              <w:t>Race</w:t>
            </w:r>
          </w:p>
        </w:tc>
        <w:sdt>
          <w:sdtPr>
            <w:rPr>
              <w:sz w:val="20"/>
              <w:szCs w:val="20"/>
            </w:rPr>
            <w:alias w:val="Race"/>
            <w:tag w:val="Race"/>
            <w:id w:val="-6290218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95" w:type="dxa"/>
              </w:tcPr>
              <w:p w14:paraId="71603B7E" w14:textId="63A9BFA3" w:rsidR="00CE6D55" w:rsidRPr="00CE6D55" w:rsidRDefault="00413110" w:rsidP="00413110">
                <w:pPr>
                  <w:rPr>
                    <w:sz w:val="20"/>
                    <w:szCs w:val="20"/>
                  </w:rPr>
                </w:pPr>
                <w:r w:rsidRPr="00537FD8">
                  <w:rPr>
                    <w:rStyle w:val="PlaceholderText"/>
                  </w:rPr>
                  <w:t>No disproportionate impact</w:t>
                </w:r>
              </w:p>
            </w:tc>
          </w:sdtContent>
        </w:sdt>
      </w:tr>
      <w:tr w:rsidR="00CE6D55" w:rsidRPr="00CE6D55" w14:paraId="1B1390AD" w14:textId="77777777" w:rsidTr="00CE6D55">
        <w:trPr>
          <w:trHeight w:val="353"/>
        </w:trPr>
        <w:tc>
          <w:tcPr>
            <w:tcW w:w="4778" w:type="dxa"/>
            <w:shd w:val="clear" w:color="auto" w:fill="BFBFBF" w:themeFill="background1" w:themeFillShade="BF"/>
          </w:tcPr>
          <w:p w14:paraId="3595497D" w14:textId="77777777" w:rsidR="00CE6D55" w:rsidRPr="00CE6D55" w:rsidRDefault="00CE6D5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6D55">
              <w:rPr>
                <w:rFonts w:ascii="Arial" w:hAnsi="Arial" w:cs="Arial"/>
                <w:bCs/>
                <w:sz w:val="24"/>
                <w:szCs w:val="24"/>
              </w:rPr>
              <w:t>Religion or belief</w:t>
            </w:r>
          </w:p>
        </w:tc>
        <w:sdt>
          <w:sdtPr>
            <w:rPr>
              <w:sz w:val="20"/>
              <w:szCs w:val="20"/>
            </w:rPr>
            <w:alias w:val="Religion"/>
            <w:tag w:val="Religion"/>
            <w:id w:val="19094957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95" w:type="dxa"/>
              </w:tcPr>
              <w:p w14:paraId="3B311AED" w14:textId="2AED0A6E" w:rsidR="00CE6D55" w:rsidRPr="00CE6D55" w:rsidRDefault="00413110" w:rsidP="00413110">
                <w:pPr>
                  <w:rPr>
                    <w:sz w:val="20"/>
                    <w:szCs w:val="20"/>
                  </w:rPr>
                </w:pPr>
                <w:r w:rsidRPr="00537FD8">
                  <w:rPr>
                    <w:rStyle w:val="PlaceholderText"/>
                  </w:rPr>
                  <w:t>No disproportionate impact</w:t>
                </w:r>
              </w:p>
            </w:tc>
          </w:sdtContent>
        </w:sdt>
      </w:tr>
      <w:tr w:rsidR="00CE6D55" w:rsidRPr="00CE6D55" w14:paraId="51965ADB" w14:textId="77777777" w:rsidTr="00CE6D55">
        <w:trPr>
          <w:trHeight w:val="353"/>
        </w:trPr>
        <w:tc>
          <w:tcPr>
            <w:tcW w:w="4778" w:type="dxa"/>
            <w:shd w:val="clear" w:color="auto" w:fill="BFBFBF" w:themeFill="background1" w:themeFillShade="BF"/>
          </w:tcPr>
          <w:p w14:paraId="58A20F45" w14:textId="77777777" w:rsidR="00CE6D55" w:rsidRPr="00CE6D55" w:rsidRDefault="00CE6D5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6D55">
              <w:rPr>
                <w:rFonts w:ascii="Arial" w:hAnsi="Arial" w:cs="Arial"/>
                <w:bCs/>
                <w:sz w:val="24"/>
                <w:szCs w:val="24"/>
              </w:rPr>
              <w:t>Sex (Gender)</w:t>
            </w:r>
          </w:p>
        </w:tc>
        <w:sdt>
          <w:sdtPr>
            <w:rPr>
              <w:sz w:val="20"/>
              <w:szCs w:val="20"/>
            </w:rPr>
            <w:alias w:val="Sex"/>
            <w:tag w:val="Sex"/>
            <w:id w:val="-12955238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95" w:type="dxa"/>
              </w:tcPr>
              <w:p w14:paraId="5C309C69" w14:textId="45A65731" w:rsidR="00CE6D55" w:rsidRPr="00CE6D55" w:rsidRDefault="00413110" w:rsidP="00413110">
                <w:pPr>
                  <w:rPr>
                    <w:sz w:val="20"/>
                    <w:szCs w:val="20"/>
                  </w:rPr>
                </w:pPr>
                <w:r w:rsidRPr="00537FD8">
                  <w:rPr>
                    <w:rStyle w:val="PlaceholderText"/>
                  </w:rPr>
                  <w:t>No disproportionate impact</w:t>
                </w:r>
              </w:p>
            </w:tc>
          </w:sdtContent>
        </w:sdt>
      </w:tr>
    </w:tbl>
    <w:p w14:paraId="02935FED" w14:textId="77777777" w:rsidR="00CE6D55" w:rsidRDefault="00CE6D55" w:rsidP="00362AF4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</w:p>
    <w:p w14:paraId="024EB56C" w14:textId="74E7FAF4" w:rsidR="00362AF4" w:rsidRPr="00CE6D55" w:rsidRDefault="00362AF4" w:rsidP="00362AF4">
      <w:pPr>
        <w:pBdr>
          <w:bottom w:val="single" w:sz="4" w:space="1" w:color="auto"/>
        </w:pBdr>
        <w:rPr>
          <w:rFonts w:ascii="Arial" w:hAnsi="Arial" w:cs="Arial"/>
          <w:bCs/>
          <w:sz w:val="24"/>
          <w:szCs w:val="24"/>
        </w:rPr>
      </w:pPr>
      <w:r w:rsidRPr="00CE6D55">
        <w:rPr>
          <w:rFonts w:ascii="Arial" w:hAnsi="Arial" w:cs="Arial"/>
          <w:b/>
          <w:sz w:val="24"/>
          <w:szCs w:val="24"/>
        </w:rPr>
        <w:t>Section 3 – Recommendations and monitoring</w:t>
      </w:r>
    </w:p>
    <w:p w14:paraId="2092A74F" w14:textId="77777777" w:rsidR="00362AF4" w:rsidRPr="00CE6D55" w:rsidRDefault="00362AF4" w:rsidP="00362AF4">
      <w:pPr>
        <w:rPr>
          <w:rFonts w:ascii="Arial" w:hAnsi="Arial" w:cs="Arial"/>
          <w:bCs/>
          <w:sz w:val="24"/>
          <w:szCs w:val="24"/>
        </w:rPr>
      </w:pPr>
      <w:r w:rsidRPr="00CE6D55">
        <w:rPr>
          <w:rFonts w:ascii="Arial" w:hAnsi="Arial" w:cs="Arial"/>
          <w:bCs/>
          <w:sz w:val="24"/>
          <w:szCs w:val="24"/>
        </w:rPr>
        <w:t xml:space="preserve">If you have answered that the strategy, policy, procedure or project could potentially have a negative impact on any of the above characteristics then a full Equality Impact Assessment will be required. </w:t>
      </w:r>
    </w:p>
    <w:tbl>
      <w:tblPr>
        <w:tblW w:w="113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9076"/>
      </w:tblGrid>
      <w:tr w:rsidR="00CE6D55" w:rsidRPr="00CE6D55" w14:paraId="0BD26688" w14:textId="77777777" w:rsidTr="7D823487">
        <w:trPr>
          <w:trHeight w:val="428"/>
        </w:trPr>
        <w:tc>
          <w:tcPr>
            <w:tcW w:w="1134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5294896" w14:textId="77777777" w:rsidR="00362AF4" w:rsidRPr="00CE6D55" w:rsidRDefault="00362AF4" w:rsidP="00362AF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6D55">
              <w:rPr>
                <w:rFonts w:ascii="Arial" w:hAnsi="Arial" w:cs="Arial"/>
                <w:b/>
                <w:bCs/>
                <w:sz w:val="24"/>
                <w:szCs w:val="24"/>
              </w:rPr>
              <w:t>Should a full EIA be completed for this strategy, policy, procedure or project?</w:t>
            </w:r>
          </w:p>
        </w:tc>
      </w:tr>
      <w:tr w:rsidR="00CE6D55" w:rsidRPr="00CE6D55" w14:paraId="1B7D32B8" w14:textId="77777777" w:rsidTr="00CE6D55">
        <w:trPr>
          <w:trHeight w:val="314"/>
        </w:trPr>
        <w:sdt>
          <w:sdtPr>
            <w:rPr>
              <w:rFonts w:ascii="Arial" w:hAnsi="Arial" w:cs="Arial"/>
              <w:i/>
              <w:sz w:val="24"/>
              <w:szCs w:val="24"/>
            </w:rPr>
            <w:alias w:val="Should a full"/>
            <w:tag w:val="Should a full"/>
            <w:id w:val="4529933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1B42030" w14:textId="67406B2F" w:rsidR="00CE6D55" w:rsidRPr="00CE6D55" w:rsidRDefault="00413110">
                <w:pPr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537FD8">
                  <w:rPr>
                    <w:rStyle w:val="PlaceholderText"/>
                  </w:rPr>
                  <w:t>No</w:t>
                </w:r>
              </w:p>
            </w:tc>
          </w:sdtContent>
        </w:sdt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FF6DE" w14:textId="77777777" w:rsidR="005240E9" w:rsidRDefault="005240E9" w:rsidP="006E637B">
            <w:pPr>
              <w:tabs>
                <w:tab w:val="left" w:pos="5096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explain"/>
                <w:tag w:val="Please explain"/>
                <w:id w:val="202797886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75815" w:rsidRPr="00537FD8">
                  <w:rPr>
                    <w:rStyle w:val="PlaceholderText"/>
                  </w:rPr>
                  <w:t>No negative impacts</w:t>
                </w:r>
              </w:sdtContent>
            </w:sdt>
            <w:r w:rsidR="006E637B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8BBE642" w14:textId="44ACE312" w:rsidR="00CE6D55" w:rsidRPr="00CE6D55" w:rsidRDefault="006E637B" w:rsidP="006E637B">
            <w:pPr>
              <w:tabs>
                <w:tab w:val="left" w:pos="509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6E637B">
              <w:rPr>
                <w:rStyle w:val="cf01"/>
                <w:sz w:val="22"/>
                <w:szCs w:val="22"/>
              </w:rPr>
              <w:t>hilst it is noted that this procedure</w:t>
            </w:r>
            <w:r>
              <w:rPr>
                <w:rStyle w:val="cf01"/>
                <w:sz w:val="22"/>
                <w:szCs w:val="22"/>
              </w:rPr>
              <w:t xml:space="preserve"> only</w:t>
            </w:r>
            <w:r w:rsidRPr="006E637B">
              <w:rPr>
                <w:rStyle w:val="cf01"/>
                <w:sz w:val="22"/>
                <w:szCs w:val="22"/>
              </w:rPr>
              <w:t xml:space="preserve"> applies to those employees of an eligible age, and therefore </w:t>
            </w:r>
            <w:r>
              <w:rPr>
                <w:rStyle w:val="cf01"/>
                <w:sz w:val="22"/>
                <w:szCs w:val="22"/>
              </w:rPr>
              <w:t>would</w:t>
            </w:r>
            <w:r w:rsidRPr="006E637B">
              <w:rPr>
                <w:rStyle w:val="cf01"/>
                <w:sz w:val="22"/>
                <w:szCs w:val="22"/>
              </w:rPr>
              <w:t xml:space="preserve"> directly discriminate younger employees, the positive impact of the procedure on the planning and wellbeing of employees over 55 is accepted.</w:t>
            </w:r>
          </w:p>
        </w:tc>
      </w:tr>
    </w:tbl>
    <w:p w14:paraId="5B0755C4" w14:textId="77777777" w:rsidR="00CE6D55" w:rsidRPr="00CE6D55" w:rsidRDefault="00CE6D55" w:rsidP="00362AF4">
      <w:pPr>
        <w:rPr>
          <w:b/>
          <w:bCs/>
        </w:rPr>
      </w:pPr>
    </w:p>
    <w:p w14:paraId="2F4513D6" w14:textId="77777777" w:rsidR="00362AF4" w:rsidRPr="00CE6D55" w:rsidRDefault="00362AF4" w:rsidP="00362AF4">
      <w:pPr>
        <w:pBdr>
          <w:bottom w:val="single" w:sz="4" w:space="1" w:color="auto"/>
        </w:pBdr>
        <w:rPr>
          <w:rFonts w:ascii="Arial" w:hAnsi="Arial" w:cs="Arial"/>
          <w:bCs/>
          <w:sz w:val="24"/>
          <w:szCs w:val="24"/>
        </w:rPr>
      </w:pPr>
      <w:r w:rsidRPr="00CE6D55">
        <w:rPr>
          <w:rFonts w:ascii="Arial" w:hAnsi="Arial" w:cs="Arial"/>
          <w:b/>
          <w:sz w:val="24"/>
          <w:szCs w:val="24"/>
        </w:rPr>
        <w:t>Section 4 – Approval</w:t>
      </w:r>
    </w:p>
    <w:p w14:paraId="0816CBEB" w14:textId="77777777" w:rsidR="00362AF4" w:rsidRPr="00CE6D55" w:rsidRDefault="00362AF4" w:rsidP="00362AF4">
      <w:pPr>
        <w:rPr>
          <w:rFonts w:ascii="Arial" w:hAnsi="Arial" w:cs="Arial"/>
          <w:sz w:val="24"/>
          <w:szCs w:val="24"/>
        </w:rPr>
      </w:pPr>
      <w:r w:rsidRPr="00CE6D55">
        <w:rPr>
          <w:rFonts w:ascii="Arial" w:hAnsi="Arial" w:cs="Arial"/>
          <w:bCs/>
          <w:sz w:val="24"/>
          <w:szCs w:val="24"/>
        </w:rPr>
        <w:t xml:space="preserve">Please note the assessment should be reviewed and approved by the appropriate Head of Service </w:t>
      </w:r>
      <w:r w:rsidRPr="00CE6D55">
        <w:rPr>
          <w:rFonts w:ascii="Arial" w:hAnsi="Arial" w:cs="Arial"/>
          <w:b/>
          <w:bCs/>
          <w:sz w:val="24"/>
          <w:szCs w:val="24"/>
        </w:rPr>
        <w:t xml:space="preserve">before </w:t>
      </w:r>
      <w:r w:rsidRPr="00CE6D55">
        <w:rPr>
          <w:rFonts w:ascii="Arial" w:hAnsi="Arial" w:cs="Arial"/>
          <w:sz w:val="24"/>
          <w:szCs w:val="24"/>
        </w:rPr>
        <w:t>the</w:t>
      </w:r>
      <w:r w:rsidRPr="00CE6D55">
        <w:rPr>
          <w:rFonts w:ascii="Arial" w:hAnsi="Arial" w:cs="Arial"/>
          <w:bCs/>
          <w:sz w:val="24"/>
          <w:szCs w:val="24"/>
        </w:rPr>
        <w:t xml:space="preserve"> </w:t>
      </w:r>
      <w:r w:rsidRPr="00CE6D55">
        <w:rPr>
          <w:rFonts w:ascii="Arial" w:hAnsi="Arial" w:cs="Arial"/>
          <w:sz w:val="24"/>
          <w:szCs w:val="24"/>
        </w:rPr>
        <w:t xml:space="preserve">Committee report (if required) is produced. </w:t>
      </w:r>
    </w:p>
    <w:tbl>
      <w:tblPr>
        <w:tblW w:w="11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1"/>
        <w:gridCol w:w="923"/>
        <w:gridCol w:w="5437"/>
      </w:tblGrid>
      <w:tr w:rsidR="00CE6D55" w:rsidRPr="00CE6D55" w14:paraId="30E54D81" w14:textId="77777777" w:rsidTr="00362AF4">
        <w:trPr>
          <w:trHeight w:val="129"/>
        </w:trPr>
        <w:tc>
          <w:tcPr>
            <w:tcW w:w="5011" w:type="dxa"/>
            <w:vMerge w:val="restart"/>
            <w:shd w:val="clear" w:color="auto" w:fill="BFBFBF"/>
          </w:tcPr>
          <w:p w14:paraId="6D999B4F" w14:textId="77777777" w:rsidR="00362AF4" w:rsidRPr="00CE6D55" w:rsidRDefault="00362A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6D55">
              <w:rPr>
                <w:rFonts w:ascii="Arial" w:hAnsi="Arial" w:cs="Arial"/>
                <w:bCs/>
                <w:sz w:val="24"/>
                <w:szCs w:val="24"/>
              </w:rPr>
              <w:t>Reviewed by Head of Service</w:t>
            </w:r>
          </w:p>
        </w:tc>
        <w:tc>
          <w:tcPr>
            <w:tcW w:w="923" w:type="dxa"/>
            <w:shd w:val="clear" w:color="auto" w:fill="FFFFFF"/>
          </w:tcPr>
          <w:p w14:paraId="38E81498" w14:textId="77777777" w:rsidR="00362AF4" w:rsidRPr="00CE6D55" w:rsidRDefault="00362AF4">
            <w:pPr>
              <w:rPr>
                <w:rFonts w:ascii="Arial" w:hAnsi="Arial" w:cs="Arial"/>
                <w:sz w:val="24"/>
                <w:szCs w:val="24"/>
              </w:rPr>
            </w:pPr>
            <w:r w:rsidRPr="00CE6D55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Head of Service"/>
            <w:tag w:val="Head of Service"/>
            <w:id w:val="17046694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37" w:type="dxa"/>
                <w:shd w:val="clear" w:color="auto" w:fill="FFFFFF"/>
              </w:tcPr>
              <w:p w14:paraId="3A6ADE77" w14:textId="11D2DAAC" w:rsidR="00362AF4" w:rsidRPr="00CE6D55" w:rsidRDefault="0057581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37FD8">
                  <w:rPr>
                    <w:rStyle w:val="PlaceholderText"/>
                  </w:rPr>
                  <w:t>David Clamp</w:t>
                </w:r>
              </w:p>
            </w:tc>
          </w:sdtContent>
        </w:sdt>
      </w:tr>
      <w:tr w:rsidR="00CE6D55" w:rsidRPr="00CE6D55" w14:paraId="0E940821" w14:textId="77777777" w:rsidTr="00362AF4">
        <w:trPr>
          <w:trHeight w:val="128"/>
        </w:trPr>
        <w:tc>
          <w:tcPr>
            <w:tcW w:w="5011" w:type="dxa"/>
            <w:vMerge/>
            <w:shd w:val="clear" w:color="auto" w:fill="BFBFBF"/>
          </w:tcPr>
          <w:p w14:paraId="67DB1245" w14:textId="77777777" w:rsidR="00362AF4" w:rsidRPr="00CE6D55" w:rsidRDefault="00362AF4">
            <w:pPr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923" w:type="dxa"/>
            <w:shd w:val="clear" w:color="auto" w:fill="FFFFFF"/>
          </w:tcPr>
          <w:p w14:paraId="5A58DB0C" w14:textId="77777777" w:rsidR="00362AF4" w:rsidRPr="00CE6D55" w:rsidRDefault="00362AF4">
            <w:pPr>
              <w:rPr>
                <w:rFonts w:ascii="Arial" w:hAnsi="Arial" w:cs="Arial"/>
                <w:sz w:val="24"/>
                <w:szCs w:val="24"/>
              </w:rPr>
            </w:pPr>
            <w:r w:rsidRPr="00CE6D55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5437" w:type="dxa"/>
            <w:shd w:val="clear" w:color="auto" w:fill="FFFFFF"/>
          </w:tcPr>
          <w:sdt>
            <w:sdtPr>
              <w:rPr>
                <w:rFonts w:ascii="Arial" w:hAnsi="Arial" w:cs="Arial"/>
                <w:sz w:val="24"/>
                <w:szCs w:val="24"/>
              </w:rPr>
              <w:alias w:val="Date"/>
              <w:tag w:val="Date"/>
              <w:id w:val="1745454122"/>
              <w:placeholder>
                <w:docPart w:val="DefaultPlaceholder_-1854013440"/>
              </w:placeholder>
              <w:text/>
            </w:sdtPr>
            <w:sdtEndPr/>
            <w:sdtContent>
              <w:p w14:paraId="1DD8507A" w14:textId="2CBB99B9" w:rsidR="00362AF4" w:rsidRPr="00CE6D55" w:rsidRDefault="00362AF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E6D55">
                  <w:rPr>
                    <w:rFonts w:ascii="Arial" w:hAnsi="Arial" w:cs="Arial"/>
                    <w:sz w:val="24"/>
                    <w:szCs w:val="24"/>
                  </w:rPr>
                  <w:t>2026-02-26</w:t>
                </w:r>
              </w:p>
            </w:sdtContent>
          </w:sdt>
        </w:tc>
      </w:tr>
    </w:tbl>
    <w:p w14:paraId="385DF575" w14:textId="77777777" w:rsidR="00362AF4" w:rsidRPr="00CE6D55" w:rsidRDefault="00362AF4" w:rsidP="00362AF4">
      <w:pPr>
        <w:rPr>
          <w:rFonts w:ascii="Arial" w:hAnsi="Arial" w:cs="Arial"/>
          <w:sz w:val="24"/>
          <w:szCs w:val="24"/>
        </w:rPr>
      </w:pPr>
    </w:p>
    <w:p w14:paraId="42812767" w14:textId="079E68BE" w:rsidR="00362AF4" w:rsidRPr="00CE6D55" w:rsidRDefault="00362AF4" w:rsidP="00362AF4">
      <w:pPr>
        <w:rPr>
          <w:rFonts w:ascii="Arial" w:hAnsi="Arial" w:cs="Arial"/>
          <w:sz w:val="24"/>
          <w:szCs w:val="24"/>
        </w:rPr>
      </w:pPr>
      <w:r w:rsidRPr="00CE6D55">
        <w:rPr>
          <w:rFonts w:ascii="Arial" w:hAnsi="Arial" w:cs="Arial"/>
          <w:sz w:val="24"/>
          <w:szCs w:val="24"/>
        </w:rPr>
        <w:t>If further information regarding this assessment is required, please contact the Lead Officer for this assessment (outlined in Section 1.)</w:t>
      </w:r>
    </w:p>
    <w:sectPr w:rsidR="00362AF4" w:rsidRPr="00CE6D55" w:rsidSect="00C90124">
      <w:headerReference w:type="default" r:id="rId10"/>
      <w:footerReference w:type="default" r:id="rId11"/>
      <w:pgSz w:w="11906" w:h="16838"/>
      <w:pgMar w:top="454" w:right="244" w:bottom="567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71005" w14:textId="77777777" w:rsidR="00525DA1" w:rsidRDefault="00525DA1" w:rsidP="00362AF4">
      <w:pPr>
        <w:spacing w:after="0" w:line="240" w:lineRule="auto"/>
      </w:pPr>
      <w:r>
        <w:separator/>
      </w:r>
    </w:p>
  </w:endnote>
  <w:endnote w:type="continuationSeparator" w:id="0">
    <w:p w14:paraId="51E6F508" w14:textId="77777777" w:rsidR="00525DA1" w:rsidRDefault="00525DA1" w:rsidP="00362AF4">
      <w:pPr>
        <w:spacing w:after="0" w:line="240" w:lineRule="auto"/>
      </w:pPr>
      <w:r>
        <w:continuationSeparator/>
      </w:r>
    </w:p>
  </w:endnote>
  <w:endnote w:type="continuationNotice" w:id="1">
    <w:p w14:paraId="237690B6" w14:textId="77777777" w:rsidR="00525DA1" w:rsidRDefault="00525D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6337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F2E151" w14:textId="49E8B64E" w:rsidR="00197481" w:rsidRDefault="001974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47E6F7" w14:textId="7A1BC1DA" w:rsidR="00362AF4" w:rsidRDefault="00362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0A777" w14:textId="77777777" w:rsidR="00525DA1" w:rsidRDefault="00525DA1" w:rsidP="00362AF4">
      <w:pPr>
        <w:spacing w:after="0" w:line="240" w:lineRule="auto"/>
      </w:pPr>
      <w:r>
        <w:separator/>
      </w:r>
    </w:p>
  </w:footnote>
  <w:footnote w:type="continuationSeparator" w:id="0">
    <w:p w14:paraId="4931C748" w14:textId="77777777" w:rsidR="00525DA1" w:rsidRDefault="00525DA1" w:rsidP="00362AF4">
      <w:pPr>
        <w:spacing w:after="0" w:line="240" w:lineRule="auto"/>
      </w:pPr>
      <w:r>
        <w:continuationSeparator/>
      </w:r>
    </w:p>
  </w:footnote>
  <w:footnote w:type="continuationNotice" w:id="1">
    <w:p w14:paraId="26F2B330" w14:textId="77777777" w:rsidR="00525DA1" w:rsidRDefault="00525D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05"/>
      <w:gridCol w:w="3805"/>
      <w:gridCol w:w="3805"/>
    </w:tblGrid>
    <w:tr w:rsidR="68A1CEEE" w14:paraId="5DDACEA3" w14:textId="77777777" w:rsidTr="68A1CEEE">
      <w:trPr>
        <w:trHeight w:val="300"/>
      </w:trPr>
      <w:tc>
        <w:tcPr>
          <w:tcW w:w="3805" w:type="dxa"/>
        </w:tcPr>
        <w:p w14:paraId="56E0C9B6" w14:textId="406ED397" w:rsidR="68A1CEEE" w:rsidRDefault="68A1CEEE" w:rsidP="68A1CEEE">
          <w:pPr>
            <w:pStyle w:val="Header"/>
            <w:ind w:left="-115"/>
          </w:pPr>
        </w:p>
      </w:tc>
      <w:tc>
        <w:tcPr>
          <w:tcW w:w="3805" w:type="dxa"/>
        </w:tcPr>
        <w:p w14:paraId="0AF4CCDB" w14:textId="69609D88" w:rsidR="68A1CEEE" w:rsidRDefault="68A1CEEE" w:rsidP="68A1CEEE">
          <w:pPr>
            <w:pStyle w:val="Header"/>
            <w:jc w:val="center"/>
          </w:pPr>
        </w:p>
      </w:tc>
      <w:tc>
        <w:tcPr>
          <w:tcW w:w="3805" w:type="dxa"/>
        </w:tcPr>
        <w:p w14:paraId="1E2987E0" w14:textId="5E18BDB1" w:rsidR="68A1CEEE" w:rsidRDefault="68A1CEEE" w:rsidP="68A1CEEE">
          <w:pPr>
            <w:pStyle w:val="Header"/>
            <w:ind w:right="-115"/>
            <w:jc w:val="right"/>
          </w:pPr>
        </w:p>
      </w:tc>
    </w:tr>
  </w:tbl>
  <w:p w14:paraId="4092AD89" w14:textId="4B7971A2" w:rsidR="68A1CEEE" w:rsidRDefault="68A1CEEE" w:rsidP="68A1CE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D1AF0"/>
    <w:multiLevelType w:val="hybridMultilevel"/>
    <w:tmpl w:val="6720B9D2"/>
    <w:lvl w:ilvl="0" w:tplc="49362ED2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77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F4"/>
    <w:rsid w:val="00026E11"/>
    <w:rsid w:val="000B5CE9"/>
    <w:rsid w:val="000D1086"/>
    <w:rsid w:val="000E5827"/>
    <w:rsid w:val="00100638"/>
    <w:rsid w:val="00172A5B"/>
    <w:rsid w:val="00173E93"/>
    <w:rsid w:val="00197481"/>
    <w:rsid w:val="001C70EC"/>
    <w:rsid w:val="001E1A7E"/>
    <w:rsid w:val="00237260"/>
    <w:rsid w:val="002B7DFE"/>
    <w:rsid w:val="002F5A40"/>
    <w:rsid w:val="00332C16"/>
    <w:rsid w:val="00362AF4"/>
    <w:rsid w:val="00381F07"/>
    <w:rsid w:val="00384B55"/>
    <w:rsid w:val="00413110"/>
    <w:rsid w:val="00450B20"/>
    <w:rsid w:val="0046482D"/>
    <w:rsid w:val="004A0326"/>
    <w:rsid w:val="004C2A72"/>
    <w:rsid w:val="004D203C"/>
    <w:rsid w:val="005240E9"/>
    <w:rsid w:val="00525DA1"/>
    <w:rsid w:val="00532EE4"/>
    <w:rsid w:val="00540F6A"/>
    <w:rsid w:val="00542613"/>
    <w:rsid w:val="00575815"/>
    <w:rsid w:val="005E520D"/>
    <w:rsid w:val="006132CB"/>
    <w:rsid w:val="00636256"/>
    <w:rsid w:val="00646962"/>
    <w:rsid w:val="00670226"/>
    <w:rsid w:val="006939C3"/>
    <w:rsid w:val="006D3E7B"/>
    <w:rsid w:val="006E637B"/>
    <w:rsid w:val="007904B3"/>
    <w:rsid w:val="007A04EE"/>
    <w:rsid w:val="007C2A5D"/>
    <w:rsid w:val="007E7E59"/>
    <w:rsid w:val="009163B7"/>
    <w:rsid w:val="00971BA1"/>
    <w:rsid w:val="009931D5"/>
    <w:rsid w:val="009F2E94"/>
    <w:rsid w:val="00A24174"/>
    <w:rsid w:val="00AA1249"/>
    <w:rsid w:val="00AB1CA1"/>
    <w:rsid w:val="00AE1742"/>
    <w:rsid w:val="00AE3577"/>
    <w:rsid w:val="00B31C2F"/>
    <w:rsid w:val="00B82EDD"/>
    <w:rsid w:val="00B94476"/>
    <w:rsid w:val="00B959D9"/>
    <w:rsid w:val="00BB1B54"/>
    <w:rsid w:val="00BB5509"/>
    <w:rsid w:val="00BC4C6E"/>
    <w:rsid w:val="00C26C1F"/>
    <w:rsid w:val="00C36F63"/>
    <w:rsid w:val="00C41A7D"/>
    <w:rsid w:val="00C41B3F"/>
    <w:rsid w:val="00C90124"/>
    <w:rsid w:val="00CB34E1"/>
    <w:rsid w:val="00CE6D55"/>
    <w:rsid w:val="00CE785E"/>
    <w:rsid w:val="00D111D2"/>
    <w:rsid w:val="00D53A52"/>
    <w:rsid w:val="00D74644"/>
    <w:rsid w:val="00DA1E9B"/>
    <w:rsid w:val="00DB2F37"/>
    <w:rsid w:val="00DF2357"/>
    <w:rsid w:val="00EB32D7"/>
    <w:rsid w:val="00F44A21"/>
    <w:rsid w:val="00F5223D"/>
    <w:rsid w:val="00FB4BB4"/>
    <w:rsid w:val="00FE487E"/>
    <w:rsid w:val="04F5BFEB"/>
    <w:rsid w:val="063D4161"/>
    <w:rsid w:val="07D911C2"/>
    <w:rsid w:val="0C0AA4B6"/>
    <w:rsid w:val="0D7FF23B"/>
    <w:rsid w:val="0EF0EE04"/>
    <w:rsid w:val="0F90E63E"/>
    <w:rsid w:val="112CB69F"/>
    <w:rsid w:val="115815F2"/>
    <w:rsid w:val="117FF408"/>
    <w:rsid w:val="11FA4E83"/>
    <w:rsid w:val="12227240"/>
    <w:rsid w:val="12775047"/>
    <w:rsid w:val="145EA254"/>
    <w:rsid w:val="15267D28"/>
    <w:rsid w:val="1591BE7D"/>
    <w:rsid w:val="16E2D78C"/>
    <w:rsid w:val="1ABBE7AD"/>
    <w:rsid w:val="1EBB349B"/>
    <w:rsid w:val="1FFB89BC"/>
    <w:rsid w:val="2112261D"/>
    <w:rsid w:val="22629497"/>
    <w:rsid w:val="24224CA0"/>
    <w:rsid w:val="2751DC10"/>
    <w:rsid w:val="2E10229A"/>
    <w:rsid w:val="2F62CE97"/>
    <w:rsid w:val="2F69A018"/>
    <w:rsid w:val="326DADD5"/>
    <w:rsid w:val="3324DDAE"/>
    <w:rsid w:val="35B48698"/>
    <w:rsid w:val="35E6174B"/>
    <w:rsid w:val="36DF3308"/>
    <w:rsid w:val="385BFCD9"/>
    <w:rsid w:val="388A402C"/>
    <w:rsid w:val="39C2947B"/>
    <w:rsid w:val="3C0E5FD0"/>
    <w:rsid w:val="40B5D9B8"/>
    <w:rsid w:val="445D39B4"/>
    <w:rsid w:val="47112D57"/>
    <w:rsid w:val="48C0EB9D"/>
    <w:rsid w:val="499460F5"/>
    <w:rsid w:val="4AB59F14"/>
    <w:rsid w:val="4CA1D930"/>
    <w:rsid w:val="5122945F"/>
    <w:rsid w:val="524EA586"/>
    <w:rsid w:val="56042353"/>
    <w:rsid w:val="5D1541FA"/>
    <w:rsid w:val="5D826F4F"/>
    <w:rsid w:val="5E0F3538"/>
    <w:rsid w:val="5EB1125B"/>
    <w:rsid w:val="626CB6D6"/>
    <w:rsid w:val="64088737"/>
    <w:rsid w:val="66870762"/>
    <w:rsid w:val="68A1CEEE"/>
    <w:rsid w:val="6902E5AD"/>
    <w:rsid w:val="69328F37"/>
    <w:rsid w:val="6A77C8BB"/>
    <w:rsid w:val="6BF0E675"/>
    <w:rsid w:val="6C881D43"/>
    <w:rsid w:val="6C917627"/>
    <w:rsid w:val="7121AC9B"/>
    <w:rsid w:val="71ED9C10"/>
    <w:rsid w:val="73896C71"/>
    <w:rsid w:val="743F97B0"/>
    <w:rsid w:val="798A2823"/>
    <w:rsid w:val="7BA29C27"/>
    <w:rsid w:val="7D82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B0DD6"/>
  <w15:chartTrackingRefBased/>
  <w15:docId w15:val="{A502DF9C-F1C7-4A1A-BA6D-A4208864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A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2AF4"/>
    <w:rPr>
      <w:color w:val="0563C1" w:themeColor="hyperlink"/>
      <w:u w:val="single"/>
    </w:rPr>
  </w:style>
  <w:style w:type="paragraph" w:customStyle="1" w:styleId="Default">
    <w:name w:val="Default"/>
    <w:rsid w:val="00362A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2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AF4"/>
  </w:style>
  <w:style w:type="paragraph" w:styleId="Footer">
    <w:name w:val="footer"/>
    <w:basedOn w:val="Normal"/>
    <w:link w:val="FooterChar"/>
    <w:uiPriority w:val="99"/>
    <w:unhideWhenUsed/>
    <w:rsid w:val="00362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AF4"/>
  </w:style>
  <w:style w:type="character" w:styleId="UnresolvedMention">
    <w:name w:val="Unresolved Mention"/>
    <w:basedOn w:val="DefaultParagraphFont"/>
    <w:uiPriority w:val="99"/>
    <w:semiHidden/>
    <w:unhideWhenUsed/>
    <w:rsid w:val="00381F0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237260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F44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A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A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A21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6E637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E637B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06084-7704-4394-98DE-3B7FFAA9A8E3}"/>
      </w:docPartPr>
      <w:docPartBody>
        <w:p w:rsidR="006924B4" w:rsidRDefault="006924B4">
          <w:r w:rsidRPr="00537FD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B4"/>
    <w:rsid w:val="000D1086"/>
    <w:rsid w:val="00384B55"/>
    <w:rsid w:val="00450B20"/>
    <w:rsid w:val="00646962"/>
    <w:rsid w:val="0069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24B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79175B837AD469169252FF285DA1E" ma:contentTypeVersion="3" ma:contentTypeDescription="Create a new document." ma:contentTypeScope="" ma:versionID="6828c67b8388da6bb070869df0db882b">
  <xsd:schema xmlns:xsd="http://www.w3.org/2001/XMLSchema" xmlns:xs="http://www.w3.org/2001/XMLSchema" xmlns:p="http://schemas.microsoft.com/office/2006/metadata/properties" xmlns:ns2="07f75f22-7104-4eba-a9a6-49e1cc683517" targetNamespace="http://schemas.microsoft.com/office/2006/metadata/properties" ma:root="true" ma:fieldsID="611e77a95f3b279ac7c4ebe8185078ac" ns2:_="">
    <xsd:import namespace="07f75f22-7104-4eba-a9a6-49e1cc683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75f22-7104-4eba-a9a6-49e1cc683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E57C6-C08A-4E71-B2F3-73AADCAAA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75f22-7104-4eba-a9a6-49e1cc683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953AF-E6AF-4A1E-AC39-8E4127794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BF0A4-7164-4AD7-B490-CDCDE76261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2463</Characters>
  <Application>Microsoft Office Word</Application>
  <DocSecurity>0</DocSecurity>
  <Lines>84</Lines>
  <Paragraphs>60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Booth</dc:creator>
  <cp:keywords/>
  <dc:description/>
  <cp:lastModifiedBy>Tiegan Adcock</cp:lastModifiedBy>
  <cp:revision>3</cp:revision>
  <dcterms:created xsi:type="dcterms:W3CDTF">2026-03-30T09:57:00Z</dcterms:created>
  <dcterms:modified xsi:type="dcterms:W3CDTF">2026-03-30T12:38:00Z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0x010100E9579175B837AD469169252FF285DA1E</vt:lpwstr>
  </property>
</Properties>
</file>