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33CD" w14:textId="77777777" w:rsidR="00990E52" w:rsidRPr="00674477" w:rsidRDefault="007D349F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>LICENSING ACT 2003</w:t>
      </w:r>
    </w:p>
    <w:p w14:paraId="7D70322F" w14:textId="77777777" w:rsidR="00201625" w:rsidRPr="00674477" w:rsidRDefault="00201625">
      <w:pPr>
        <w:pStyle w:val="BodyText"/>
        <w:rPr>
          <w:szCs w:val="32"/>
          <w:u w:val="none"/>
        </w:rPr>
      </w:pPr>
      <w:r w:rsidRPr="00674477">
        <w:rPr>
          <w:szCs w:val="32"/>
          <w:u w:val="none"/>
        </w:rPr>
        <w:t xml:space="preserve">NOTICE OF APPLICATION FOR </w:t>
      </w:r>
      <w:r w:rsidR="00663BEC" w:rsidRPr="00674477">
        <w:rPr>
          <w:szCs w:val="32"/>
          <w:u w:val="none"/>
        </w:rPr>
        <w:t xml:space="preserve">NEW </w:t>
      </w:r>
      <w:r w:rsidRPr="00674477">
        <w:rPr>
          <w:szCs w:val="32"/>
          <w:u w:val="none"/>
        </w:rPr>
        <w:t>PREMISE</w:t>
      </w:r>
      <w:r w:rsidR="00663BEC" w:rsidRPr="00674477">
        <w:rPr>
          <w:szCs w:val="32"/>
          <w:u w:val="none"/>
        </w:rPr>
        <w:t>S</w:t>
      </w:r>
      <w:r w:rsidRPr="00674477">
        <w:rPr>
          <w:szCs w:val="32"/>
          <w:u w:val="none"/>
        </w:rPr>
        <w:t xml:space="preserve"> L</w:t>
      </w:r>
      <w:r w:rsidR="00663BEC" w:rsidRPr="00674477">
        <w:rPr>
          <w:szCs w:val="32"/>
          <w:u w:val="none"/>
        </w:rPr>
        <w:t>ICENCE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201625" w:rsidRPr="00CE6A14" w14:paraId="0B89D08A" w14:textId="77777777" w:rsidTr="00674477">
        <w:tc>
          <w:tcPr>
            <w:tcW w:w="9498" w:type="dxa"/>
          </w:tcPr>
          <w:p w14:paraId="544238CC" w14:textId="77777777" w:rsidR="00201625" w:rsidRPr="00CE6A14" w:rsidRDefault="00866CA1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Name of appl</w:t>
            </w:r>
            <w:r w:rsidR="00704F21" w:rsidRPr="00CE6A14">
              <w:rPr>
                <w:rFonts w:ascii="Arial" w:hAnsi="Arial" w:cs="Arial"/>
                <w:sz w:val="32"/>
                <w:szCs w:val="32"/>
              </w:rPr>
              <w:t>i</w:t>
            </w:r>
            <w:r w:rsidR="008F4AA8" w:rsidRPr="00CE6A14">
              <w:rPr>
                <w:rFonts w:ascii="Arial" w:hAnsi="Arial" w:cs="Arial"/>
                <w:sz w:val="32"/>
                <w:szCs w:val="32"/>
              </w:rPr>
              <w:t>c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>ant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(s)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  <w:r w:rsidR="00201625"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6A2C4B4C" w14:textId="77777777" w:rsidTr="00674477">
        <w:trPr>
          <w:trHeight w:val="485"/>
        </w:trPr>
        <w:tc>
          <w:tcPr>
            <w:tcW w:w="9498" w:type="dxa"/>
            <w:vAlign w:val="center"/>
          </w:tcPr>
          <w:p w14:paraId="4111FD39" w14:textId="254B05E7" w:rsidR="00A92139" w:rsidRPr="00751158" w:rsidRDefault="00F04B3A" w:rsidP="001F1390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UK Festivals Limited</w:t>
            </w:r>
          </w:p>
        </w:tc>
      </w:tr>
      <w:tr w:rsidR="00201625" w:rsidRPr="00CE6A14" w14:paraId="13116314" w14:textId="77777777" w:rsidTr="00674477">
        <w:tc>
          <w:tcPr>
            <w:tcW w:w="9498" w:type="dxa"/>
          </w:tcPr>
          <w:p w14:paraId="40518969" w14:textId="77777777" w:rsidR="00201625" w:rsidRPr="00CE6A14" w:rsidRDefault="00201625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Postal address o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f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premise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>s</w:t>
            </w:r>
            <w:r w:rsidR="00663BEC" w:rsidRPr="00CE6A14">
              <w:rPr>
                <w:rFonts w:ascii="Arial" w:hAnsi="Arial" w:cs="Arial"/>
                <w:sz w:val="32"/>
                <w:szCs w:val="32"/>
              </w:rPr>
              <w:t xml:space="preserve"> (or if no there is no address, a suitable description of the premises, and location sufficient to enable the location and extent of the premises to be identified)</w:t>
            </w:r>
            <w:r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7259B4EC" w14:textId="77777777" w:rsidTr="00674477">
        <w:trPr>
          <w:trHeight w:val="1804"/>
        </w:trPr>
        <w:tc>
          <w:tcPr>
            <w:tcW w:w="9498" w:type="dxa"/>
            <w:vAlign w:val="center"/>
          </w:tcPr>
          <w:p w14:paraId="1D12B941" w14:textId="7F9DF877" w:rsidR="00986F57" w:rsidRPr="00751158" w:rsidRDefault="00F04B3A" w:rsidP="005A1FB6">
            <w:pPr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Catton Park, Nr Walton on Trent, South Derbyshire, DE12 8LN</w:t>
            </w:r>
          </w:p>
        </w:tc>
      </w:tr>
      <w:tr w:rsidR="00201625" w:rsidRPr="00CE6A14" w14:paraId="7675D648" w14:textId="77777777" w:rsidTr="00674477">
        <w:trPr>
          <w:trHeight w:val="227"/>
        </w:trPr>
        <w:tc>
          <w:tcPr>
            <w:tcW w:w="9498" w:type="dxa"/>
          </w:tcPr>
          <w:p w14:paraId="767EB86B" w14:textId="77777777" w:rsidR="00201625" w:rsidRPr="00CE6A14" w:rsidRDefault="00663BEC">
            <w:pPr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Summary of proposed licensable activit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ies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(hours and activities applied for)</w:t>
            </w:r>
            <w:r w:rsidR="00990E52" w:rsidRPr="00CE6A14">
              <w:rPr>
                <w:rFonts w:ascii="Arial" w:hAnsi="Arial" w:cs="Arial"/>
                <w:sz w:val="32"/>
                <w:szCs w:val="32"/>
              </w:rPr>
              <w:t>:</w:t>
            </w:r>
          </w:p>
        </w:tc>
      </w:tr>
      <w:tr w:rsidR="00201625" w:rsidRPr="00CE6A14" w14:paraId="24219B7C" w14:textId="77777777" w:rsidTr="00744C31">
        <w:trPr>
          <w:trHeight w:val="3852"/>
        </w:trPr>
        <w:tc>
          <w:tcPr>
            <w:tcW w:w="9498" w:type="dxa"/>
            <w:vAlign w:val="center"/>
          </w:tcPr>
          <w:p w14:paraId="577CBA5A" w14:textId="77777777" w:rsidR="005A1FB6" w:rsidRDefault="00F04B3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All activities only on the 4</w:t>
            </w:r>
            <w:r w:rsidRPr="00F04B3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5</w:t>
            </w:r>
            <w:r w:rsidRPr="00F04B3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of July 2026 – Saturday 10:00 – 18:00 &amp; Sunday 10:00 – 17:00 to include:</w:t>
            </w:r>
          </w:p>
          <w:p w14:paraId="25660510" w14:textId="77777777" w:rsidR="00F04B3A" w:rsidRDefault="00F04B3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Plays</w:t>
            </w:r>
          </w:p>
          <w:p w14:paraId="467E9252" w14:textId="77777777" w:rsidR="00F04B3A" w:rsidRDefault="00F04B3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Live music</w:t>
            </w:r>
          </w:p>
          <w:p w14:paraId="1616EDF6" w14:textId="77777777" w:rsidR="00F04B3A" w:rsidRDefault="00F04B3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Recorded music</w:t>
            </w:r>
          </w:p>
          <w:p w14:paraId="21AA7A46" w14:textId="1D22FB1C" w:rsidR="00F04B3A" w:rsidRPr="00CE6A14" w:rsidRDefault="00F04B3A" w:rsidP="005A1FB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Sale by retail of alcohol</w:t>
            </w:r>
          </w:p>
        </w:tc>
      </w:tr>
      <w:tr w:rsidR="007D349F" w:rsidRPr="00CE6A14" w14:paraId="3818CCA4" w14:textId="77777777" w:rsidTr="00674477">
        <w:tc>
          <w:tcPr>
            <w:tcW w:w="9498" w:type="dxa"/>
          </w:tcPr>
          <w:p w14:paraId="3856A589" w14:textId="47E65370" w:rsidR="00761395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Date of application: </w:t>
            </w:r>
            <w:r w:rsidR="00F04B3A">
              <w:rPr>
                <w:rFonts w:ascii="Arial" w:hAnsi="Arial" w:cs="Arial"/>
                <w:sz w:val="32"/>
                <w:szCs w:val="32"/>
              </w:rPr>
              <w:t>22</w:t>
            </w:r>
            <w:r w:rsidR="00F04B3A" w:rsidRPr="00F04B3A">
              <w:rPr>
                <w:rFonts w:ascii="Arial" w:hAnsi="Arial" w:cs="Arial"/>
                <w:sz w:val="32"/>
                <w:szCs w:val="32"/>
                <w:vertAlign w:val="superscript"/>
              </w:rPr>
              <w:t>nd</w:t>
            </w:r>
            <w:r w:rsidR="00F04B3A">
              <w:rPr>
                <w:rFonts w:ascii="Arial" w:hAnsi="Arial" w:cs="Arial"/>
                <w:sz w:val="32"/>
                <w:szCs w:val="32"/>
              </w:rPr>
              <w:t xml:space="preserve"> May 2026</w:t>
            </w:r>
          </w:p>
          <w:p w14:paraId="6F19492A" w14:textId="06BB95B5" w:rsidR="007D349F" w:rsidRPr="00CE6A14" w:rsidRDefault="00761395" w:rsidP="00761395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Last date </w:t>
            </w:r>
            <w:r>
              <w:rPr>
                <w:rFonts w:ascii="Arial" w:hAnsi="Arial" w:cs="Arial"/>
                <w:sz w:val="32"/>
                <w:szCs w:val="32"/>
              </w:rPr>
              <w:t>for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representation</w:t>
            </w:r>
            <w:r>
              <w:rPr>
                <w:rFonts w:ascii="Arial" w:hAnsi="Arial" w:cs="Arial"/>
                <w:sz w:val="32"/>
                <w:szCs w:val="32"/>
              </w:rPr>
              <w:t xml:space="preserve">s: </w:t>
            </w:r>
            <w:r w:rsidR="00F04B3A">
              <w:rPr>
                <w:rFonts w:ascii="Arial" w:hAnsi="Arial" w:cs="Arial"/>
                <w:sz w:val="32"/>
                <w:szCs w:val="32"/>
              </w:rPr>
              <w:t>23</w:t>
            </w:r>
            <w:r w:rsidR="00F04B3A" w:rsidRPr="00F04B3A">
              <w:rPr>
                <w:rFonts w:ascii="Arial" w:hAnsi="Arial" w:cs="Arial"/>
                <w:sz w:val="32"/>
                <w:szCs w:val="32"/>
                <w:vertAlign w:val="superscript"/>
              </w:rPr>
              <w:t>rd</w:t>
            </w:r>
            <w:r w:rsidR="00F04B3A">
              <w:rPr>
                <w:rFonts w:ascii="Arial" w:hAnsi="Arial" w:cs="Arial"/>
                <w:sz w:val="32"/>
                <w:szCs w:val="32"/>
              </w:rPr>
              <w:t xml:space="preserve"> June 2026</w:t>
            </w:r>
          </w:p>
        </w:tc>
      </w:tr>
      <w:tr w:rsidR="00201625" w:rsidRPr="00CE6A14" w14:paraId="113A3F1A" w14:textId="77777777" w:rsidTr="00674477">
        <w:tc>
          <w:tcPr>
            <w:tcW w:w="9498" w:type="dxa"/>
          </w:tcPr>
          <w:p w14:paraId="2A6F7723" w14:textId="77777777" w:rsidR="0008615C" w:rsidRPr="00CE6A14" w:rsidRDefault="00201625" w:rsidP="00C7516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 xml:space="preserve">The register can be viewed during office hours at South Derbyshire District Council, Civic Offices, Civic Way, Swadlincote, Derbyshire, DE11 0AH. 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>P</w:t>
            </w:r>
            <w:r w:rsidRPr="00CE6A14">
              <w:rPr>
                <w:rFonts w:ascii="Arial" w:hAnsi="Arial" w:cs="Arial"/>
                <w:sz w:val="32"/>
                <w:szCs w:val="32"/>
              </w:rPr>
              <w:t>lease contact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 us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62EDC">
              <w:rPr>
                <w:rFonts w:ascii="Arial" w:hAnsi="Arial" w:cs="Arial"/>
                <w:sz w:val="32"/>
                <w:szCs w:val="32"/>
              </w:rPr>
              <w:t xml:space="preserve">01283 221000 </w:t>
            </w:r>
            <w:proofErr w:type="gramStart"/>
            <w:r w:rsidRPr="00CE6A14">
              <w:rPr>
                <w:rFonts w:ascii="Arial" w:hAnsi="Arial" w:cs="Arial"/>
                <w:sz w:val="32"/>
                <w:szCs w:val="32"/>
              </w:rPr>
              <w:t>in order to</w:t>
            </w:r>
            <w:proofErr w:type="gramEnd"/>
            <w:r w:rsidRPr="00CE6A14">
              <w:rPr>
                <w:rFonts w:ascii="Arial" w:hAnsi="Arial" w:cs="Arial"/>
                <w:sz w:val="32"/>
                <w:szCs w:val="32"/>
              </w:rPr>
              <w:t xml:space="preserve"> make an appointment.</w:t>
            </w:r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 Alternatively, the full application can be viewed at </w:t>
            </w:r>
            <w:hyperlink r:id="rId5" w:history="1"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www.south</w:t>
              </w:r>
              <w:r w:rsidR="00C75162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derbyshire.</w:t>
              </w:r>
              <w:r w:rsidR="0008615C" w:rsidRPr="00CE6A14">
                <w:rPr>
                  <w:rStyle w:val="Hyperlink"/>
                  <w:rFonts w:ascii="Arial" w:hAnsi="Arial" w:cs="Arial"/>
                  <w:sz w:val="32"/>
                  <w:szCs w:val="32"/>
                </w:rPr>
                <w:t>gov.uk</w:t>
              </w:r>
            </w:hyperlink>
            <w:r w:rsidR="0008615C" w:rsidRPr="00CE6A14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</w:tc>
      </w:tr>
      <w:tr w:rsidR="00201625" w:rsidRPr="00CE6A14" w14:paraId="702B1136" w14:textId="77777777" w:rsidTr="00674477">
        <w:tc>
          <w:tcPr>
            <w:tcW w:w="9498" w:type="dxa"/>
          </w:tcPr>
          <w:p w14:paraId="02938391" w14:textId="77777777" w:rsidR="0008615C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Any representation relating to this application must be made in writing to the Licensing Authority by</w:t>
            </w:r>
            <w:r w:rsidR="007D349F" w:rsidRPr="00CE6A14">
              <w:rPr>
                <w:rFonts w:ascii="Arial" w:hAnsi="Arial" w:cs="Arial"/>
                <w:sz w:val="32"/>
                <w:szCs w:val="32"/>
              </w:rPr>
              <w:t xml:space="preserve"> 29 consecutive days after the date of this notice.</w:t>
            </w:r>
            <w:r w:rsidRPr="00CE6A1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201625" w:rsidRPr="00CE6A14" w14:paraId="1FCB12E6" w14:textId="77777777" w:rsidTr="00674477">
        <w:tc>
          <w:tcPr>
            <w:tcW w:w="9498" w:type="dxa"/>
          </w:tcPr>
          <w:p w14:paraId="3F404605" w14:textId="77777777" w:rsidR="00201625" w:rsidRPr="00CE6A14" w:rsidRDefault="00201625" w:rsidP="00990E52">
            <w:pPr>
              <w:spacing w:before="80" w:after="80"/>
              <w:rPr>
                <w:rFonts w:ascii="Arial" w:hAnsi="Arial" w:cs="Arial"/>
                <w:sz w:val="32"/>
                <w:szCs w:val="32"/>
              </w:rPr>
            </w:pPr>
            <w:r w:rsidRPr="00CE6A14">
              <w:rPr>
                <w:rFonts w:ascii="Arial" w:hAnsi="Arial" w:cs="Arial"/>
                <w:sz w:val="32"/>
                <w:szCs w:val="32"/>
              </w:rPr>
              <w:t>It is an offence knowingly or recklessly to make a false statement in connection with an application. The maximum fine on summary conviction for this offence is £5,000.</w:t>
            </w:r>
          </w:p>
        </w:tc>
      </w:tr>
    </w:tbl>
    <w:p w14:paraId="4CA0B64E" w14:textId="77777777" w:rsidR="00201625" w:rsidRPr="00674477" w:rsidRDefault="00201625" w:rsidP="00990E52">
      <w:pPr>
        <w:rPr>
          <w:sz w:val="32"/>
          <w:szCs w:val="32"/>
        </w:rPr>
      </w:pPr>
    </w:p>
    <w:sectPr w:rsidR="00201625" w:rsidRPr="00674477" w:rsidSect="00BD1436">
      <w:pgSz w:w="11906" w:h="16838"/>
      <w:pgMar w:top="54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4E"/>
    <w:rsid w:val="000303BD"/>
    <w:rsid w:val="0003629B"/>
    <w:rsid w:val="000430D4"/>
    <w:rsid w:val="0004620E"/>
    <w:rsid w:val="00057DE1"/>
    <w:rsid w:val="0008615C"/>
    <w:rsid w:val="000A0BC1"/>
    <w:rsid w:val="000C6220"/>
    <w:rsid w:val="000D240E"/>
    <w:rsid w:val="000F5E35"/>
    <w:rsid w:val="00153438"/>
    <w:rsid w:val="00176DA3"/>
    <w:rsid w:val="001A1F2F"/>
    <w:rsid w:val="001F1390"/>
    <w:rsid w:val="00201625"/>
    <w:rsid w:val="00226D22"/>
    <w:rsid w:val="00277972"/>
    <w:rsid w:val="0033047C"/>
    <w:rsid w:val="00420B8C"/>
    <w:rsid w:val="00426E0B"/>
    <w:rsid w:val="00462EDC"/>
    <w:rsid w:val="004A0A6E"/>
    <w:rsid w:val="005A1FB6"/>
    <w:rsid w:val="005C17A8"/>
    <w:rsid w:val="005E46DB"/>
    <w:rsid w:val="006471E8"/>
    <w:rsid w:val="00656844"/>
    <w:rsid w:val="00663BEC"/>
    <w:rsid w:val="00674477"/>
    <w:rsid w:val="006D5D79"/>
    <w:rsid w:val="00704F21"/>
    <w:rsid w:val="007278BF"/>
    <w:rsid w:val="00744C31"/>
    <w:rsid w:val="00751158"/>
    <w:rsid w:val="00761395"/>
    <w:rsid w:val="00781688"/>
    <w:rsid w:val="007D349F"/>
    <w:rsid w:val="007D5B30"/>
    <w:rsid w:val="007F0DD6"/>
    <w:rsid w:val="007F611C"/>
    <w:rsid w:val="0086494E"/>
    <w:rsid w:val="00866CA1"/>
    <w:rsid w:val="0088693E"/>
    <w:rsid w:val="008A6760"/>
    <w:rsid w:val="008E31F1"/>
    <w:rsid w:val="008F4AA8"/>
    <w:rsid w:val="009146C8"/>
    <w:rsid w:val="0093613E"/>
    <w:rsid w:val="00974C7A"/>
    <w:rsid w:val="00986F57"/>
    <w:rsid w:val="00990E52"/>
    <w:rsid w:val="00A02EB7"/>
    <w:rsid w:val="00A20528"/>
    <w:rsid w:val="00A722AC"/>
    <w:rsid w:val="00A73E9D"/>
    <w:rsid w:val="00A92139"/>
    <w:rsid w:val="00AC4288"/>
    <w:rsid w:val="00AE1E24"/>
    <w:rsid w:val="00B65B49"/>
    <w:rsid w:val="00B90601"/>
    <w:rsid w:val="00BA180B"/>
    <w:rsid w:val="00BD1436"/>
    <w:rsid w:val="00C24996"/>
    <w:rsid w:val="00C75162"/>
    <w:rsid w:val="00CB5577"/>
    <w:rsid w:val="00CE6A14"/>
    <w:rsid w:val="00DA78E0"/>
    <w:rsid w:val="00E65C8D"/>
    <w:rsid w:val="00E71517"/>
    <w:rsid w:val="00F04B3A"/>
    <w:rsid w:val="00F23186"/>
    <w:rsid w:val="00F23CF1"/>
    <w:rsid w:val="00F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C9F81"/>
  <w15:chartTrackingRefBased/>
  <w15:docId w15:val="{3C14C68E-14B9-46A3-B118-DD0A81E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  <w:u w:val="single"/>
    </w:rPr>
  </w:style>
  <w:style w:type="character" w:styleId="Hyperlink">
    <w:name w:val="Hyperlink"/>
    <w:rsid w:val="00086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uth-derby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35DA-79B7-4E62-82AF-BB1FDDAA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FOR A PREMISE LICENCE/CLUB PREMISE CERTIFICATE </vt:lpstr>
    </vt:vector>
  </TitlesOfParts>
  <Company>SDDC</Company>
  <LinksUpToDate>false</LinksUpToDate>
  <CharactersWithSpaces>1345</CharactersWithSpaces>
  <SharedDoc>false</SharedDoc>
  <HLinks>
    <vt:vector size="6" baseType="variant"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http://www.south-derbys.gov.uk/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FOR A PREMISE LICENCE/CLUB PREMISE CERTIFICATE</dc:title>
  <dc:subject/>
  <dc:creator>birdc</dc:creator>
  <cp:keywords/>
  <dc:description/>
  <cp:lastModifiedBy>Bethany Otton</cp:lastModifiedBy>
  <cp:revision>2</cp:revision>
  <cp:lastPrinted>2026-05-26T16:37:00Z</cp:lastPrinted>
  <dcterms:created xsi:type="dcterms:W3CDTF">2026-05-26T16:38:00Z</dcterms:created>
  <dcterms:modified xsi:type="dcterms:W3CDTF">2026-05-26T16:38:00Z</dcterms:modified>
</cp:coreProperties>
</file>